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A83C6E">
      <w:pPr>
        <w:pStyle w:val="2"/>
        <w:keepNext w:val="0"/>
        <w:keepLines w:val="0"/>
        <w:widowControl/>
        <w:suppressLineNumbers w:val="0"/>
        <w:rPr>
          <w:rFonts w:hint="default" w:ascii="Arial" w:hAnsi="Arial" w:cs="Arial"/>
        </w:rPr>
      </w:pPr>
      <w:bookmarkStart w:id="0" w:name="_GoBack"/>
      <w:r>
        <w:rPr>
          <w:rFonts w:hint="default" w:ascii="Arial" w:hAnsi="Arial" w:cs="Arial"/>
        </w:rPr>
        <w:t>CONTRACT DE REPREZENTARE ȘI COLABORARE</w:t>
      </w:r>
    </w:p>
    <w:p w14:paraId="469A2AD0">
      <w:pPr>
        <w:pStyle w:val="3"/>
        <w:keepNext w:val="0"/>
        <w:keepLines w:val="0"/>
        <w:widowControl/>
        <w:suppressLineNumbers w:val="0"/>
        <w:rPr>
          <w:rFonts w:hint="default" w:ascii="Arial" w:hAnsi="Arial" w:cs="Arial"/>
        </w:rPr>
      </w:pPr>
      <w:r>
        <w:rPr>
          <w:rFonts w:hint="default" w:ascii="Arial" w:hAnsi="Arial" w:cs="Arial"/>
        </w:rPr>
        <w:t>PREMIUM MODEL — AGENCY SNOB</w:t>
      </w:r>
    </w:p>
    <w:p w14:paraId="54A62889">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Prezentul Contract se încheie între:</w:t>
      </w:r>
    </w:p>
    <w:p w14:paraId="513AA55A">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AGENCY SNOB</w:t>
      </w:r>
      <w:r>
        <w:rPr>
          <w:rFonts w:hint="default" w:ascii="Arial" w:hAnsi="Arial" w:cs="Arial"/>
        </w:rPr>
        <w:t xml:space="preserve">, agenție profesională de modele, casting și organizare de evenimente, înregistrată și cu sediul în Republica Serbia, denumită în continuare </w:t>
      </w:r>
      <w:r>
        <w:rPr>
          <w:rStyle w:val="7"/>
          <w:rFonts w:hint="default" w:ascii="Arial" w:hAnsi="Arial" w:cs="Arial"/>
        </w:rPr>
        <w:t>„Agenția”</w:t>
      </w:r>
      <w:r>
        <w:rPr>
          <w:rFonts w:hint="default" w:ascii="Arial" w:hAnsi="Arial" w:cs="Arial"/>
        </w:rPr>
        <w:t>,</w:t>
      </w:r>
    </w:p>
    <w:p w14:paraId="22E29BC0">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și</w:t>
      </w:r>
    </w:p>
    <w:p w14:paraId="7CFD55A7">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Numele și prenumele Modelului:</w:t>
      </w:r>
      <w:r>
        <w:rPr>
          <w:rFonts w:hint="default" w:ascii="Arial" w:hAnsi="Arial" w:cs="Arial"/>
        </w:rPr>
        <w:t xml:space="preserve"> __________________________________________</w:t>
      </w:r>
    </w:p>
    <w:p w14:paraId="4D7CAA68">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Data nașterii:</w:t>
      </w:r>
      <w:r>
        <w:rPr>
          <w:rFonts w:hint="default" w:ascii="Arial" w:hAnsi="Arial" w:cs="Arial"/>
        </w:rPr>
        <w:t xml:space="preserve"> _________________________________________________________</w:t>
      </w:r>
    </w:p>
    <w:p w14:paraId="70D08C4D">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Adresa:</w:t>
      </w:r>
      <w:r>
        <w:rPr>
          <w:rFonts w:hint="default" w:ascii="Arial" w:hAnsi="Arial" w:cs="Arial"/>
        </w:rPr>
        <w:t xml:space="preserve"> _______________________________________________________________</w:t>
      </w:r>
    </w:p>
    <w:p w14:paraId="6B5FC75A">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Telefon:</w:t>
      </w:r>
      <w:r>
        <w:rPr>
          <w:rFonts w:hint="default" w:ascii="Arial" w:hAnsi="Arial" w:cs="Arial"/>
        </w:rPr>
        <w:t xml:space="preserve"> ______________________________________________________________</w:t>
      </w:r>
    </w:p>
    <w:p w14:paraId="2DF3B1E5">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E-mail:</w:t>
      </w:r>
      <w:r>
        <w:rPr>
          <w:rFonts w:hint="default" w:ascii="Arial" w:hAnsi="Arial" w:cs="Arial"/>
        </w:rPr>
        <w:t xml:space="preserve"> _______________________________________________________________</w:t>
      </w:r>
    </w:p>
    <w:p w14:paraId="302E13F0">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denumit(ă) în continuare </w:t>
      </w:r>
      <w:r>
        <w:rPr>
          <w:rStyle w:val="7"/>
          <w:rFonts w:hint="default" w:ascii="Arial" w:hAnsi="Arial" w:cs="Arial"/>
        </w:rPr>
        <w:t>„Modelul”</w:t>
      </w:r>
      <w:r>
        <w:rPr>
          <w:rFonts w:hint="default" w:ascii="Arial" w:hAnsi="Arial" w:cs="Arial"/>
        </w:rPr>
        <w:t>.</w:t>
      </w:r>
    </w:p>
    <w:p w14:paraId="426CA4DF">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Agenția și Modelul vor fi denumite împreună </w:t>
      </w:r>
      <w:r>
        <w:rPr>
          <w:rStyle w:val="7"/>
          <w:rFonts w:hint="default" w:ascii="Arial" w:hAnsi="Arial" w:cs="Arial"/>
        </w:rPr>
        <w:t>„Părțile”</w:t>
      </w:r>
      <w:r>
        <w:rPr>
          <w:rFonts w:hint="default" w:ascii="Arial" w:hAnsi="Arial" w:cs="Arial"/>
        </w:rPr>
        <w:t>.</w:t>
      </w:r>
    </w:p>
    <w:p w14:paraId="2AD2FF74">
      <w:pPr>
        <w:keepNext w:val="0"/>
        <w:keepLines w:val="0"/>
        <w:widowControl/>
        <w:suppressLineNumbers w:val="0"/>
        <w:rPr>
          <w:rFonts w:hint="default" w:ascii="Arial" w:hAnsi="Arial" w:cs="Arial"/>
        </w:rPr>
      </w:pPr>
      <w:r>
        <w:rPr>
          <w:rFonts w:hint="default" w:ascii="Arial" w:hAnsi="Arial" w:cs="Arial"/>
        </w:rPr>
        <w:pict>
          <v:rect id="_x0000_i1025" o:spt="1" style="height:1.5pt;width:432pt;" fillcolor="#A0A0A0" filled="t" stroked="f" coordsize="21600,21600" o:hr="t" o:hrstd="t" o:hralign="center">
            <v:path/>
            <v:fill on="t" focussize="0,0"/>
            <v:stroke on="f"/>
            <v:imagedata o:title=""/>
            <o:lock v:ext="edit"/>
            <w10:wrap type="none"/>
            <w10:anchorlock/>
          </v:rect>
        </w:pict>
      </w:r>
    </w:p>
    <w:p w14:paraId="246C9582">
      <w:pPr>
        <w:pStyle w:val="3"/>
        <w:keepNext w:val="0"/>
        <w:keepLines w:val="0"/>
        <w:widowControl/>
        <w:suppressLineNumbers w:val="0"/>
        <w:rPr>
          <w:rFonts w:hint="default" w:ascii="Arial" w:hAnsi="Arial" w:cs="Arial"/>
        </w:rPr>
      </w:pPr>
      <w:r>
        <w:rPr>
          <w:rFonts w:hint="default" w:ascii="Arial" w:hAnsi="Arial" w:cs="Arial"/>
        </w:rPr>
        <w:t>ARTICOLUL 1 – OBIECTUL CONTRACTULUI</w:t>
      </w:r>
    </w:p>
    <w:p w14:paraId="62880F2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Prezentul Contract stabilește condițiile colaborării profesionale dintre AGENCY SNOB și Model.</w:t>
      </w:r>
    </w:p>
    <w:p w14:paraId="458639FF">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Colaborarea poate include, printre altele, activități de model, fotomodel, prezentări de modă și defilări pe podium, proiecte de modă, campanii publicitare și comerciale, ședințe foto profesionale și cataloage, castinguri, evenimente promoționale, târguri și expoziții profesionale, proiecte internaționale, precum și orice altă activitate profesională corespunzătoare profilului Modelului.</w:t>
      </w:r>
    </w:p>
    <w:p w14:paraId="67CB1D70">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Agenția poate prezenta, promova și propune profilul Modelului clienților potențiali, organizatorilor, brandurilor, designerilor, fotografilor, companiilor de producție, agențiilor de publicitate și altor parteneri profesionali din Serbia și din străinătate.</w:t>
      </w:r>
    </w:p>
    <w:p w14:paraId="4A89EA90">
      <w:pPr>
        <w:keepNext w:val="0"/>
        <w:keepLines w:val="0"/>
        <w:widowControl/>
        <w:suppressLineNumbers w:val="0"/>
        <w:rPr>
          <w:rFonts w:hint="default" w:ascii="Arial" w:hAnsi="Arial" w:cs="Arial"/>
        </w:rPr>
      </w:pPr>
      <w:r>
        <w:rPr>
          <w:rFonts w:hint="default" w:ascii="Arial" w:hAnsi="Arial" w:cs="Arial"/>
        </w:rPr>
        <w:pict>
          <v:rect id="_x0000_i1026" o:spt="1" style="height:1.5pt;width:432pt;" fillcolor="#A0A0A0" filled="t" stroked="f" coordsize="21600,21600" o:hr="t" o:hrstd="t" o:hralign="center">
            <v:path/>
            <v:fill on="t" focussize="0,0"/>
            <v:stroke on="f"/>
            <v:imagedata o:title=""/>
            <o:lock v:ext="edit"/>
            <w10:wrap type="none"/>
            <w10:anchorlock/>
          </v:rect>
        </w:pict>
      </w:r>
    </w:p>
    <w:p w14:paraId="348ADA3D">
      <w:pPr>
        <w:pStyle w:val="3"/>
        <w:keepNext w:val="0"/>
        <w:keepLines w:val="0"/>
        <w:widowControl/>
        <w:suppressLineNumbers w:val="0"/>
        <w:rPr>
          <w:rFonts w:hint="default" w:ascii="Arial" w:hAnsi="Arial" w:cs="Arial"/>
        </w:rPr>
      </w:pPr>
      <w:r>
        <w:rPr>
          <w:rFonts w:hint="default" w:ascii="Arial" w:hAnsi="Arial" w:cs="Arial"/>
        </w:rPr>
        <w:t>ARTICOLUL 2 – STATUTUL DE PREMIUM MODEL</w:t>
      </w:r>
    </w:p>
    <w:p w14:paraId="38A966C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Modelul este înscris în baza de date profesională a AGENCY SNOB și în sistemul </w:t>
      </w:r>
      <w:r>
        <w:rPr>
          <w:rStyle w:val="7"/>
          <w:rFonts w:hint="default" w:ascii="Arial" w:hAnsi="Arial" w:cs="Arial"/>
        </w:rPr>
        <w:t>Premium Model Selection</w:t>
      </w:r>
      <w:r>
        <w:rPr>
          <w:rFonts w:hint="default" w:ascii="Arial" w:hAnsi="Arial" w:cs="Arial"/>
        </w:rPr>
        <w:t>.</w:t>
      </w:r>
    </w:p>
    <w:p w14:paraId="7043AC3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Statutul de Premium Model înseamnă că profilul Modelului poate fi prezentat clienților potențiali, organizatorilor de evenimente, brandurilor de modă, designerilor, fotografilor, companiilor de producție, agențiilor de publicitate și altor parteneri profesionali din Serbia și din străinătate.</w:t>
      </w:r>
    </w:p>
    <w:p w14:paraId="6263FC19">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Înscrierea în baza de date Premium Model </w:t>
      </w:r>
      <w:r>
        <w:rPr>
          <w:rStyle w:val="7"/>
          <w:rFonts w:hint="default" w:ascii="Arial" w:hAnsi="Arial" w:cs="Arial"/>
        </w:rPr>
        <w:t>nu constituie o garanție privind obținerea unui loc de muncă, a unui anumit număr de angajamente sau bookinguri ori a unor venituri determinate</w:t>
      </w:r>
      <w:r>
        <w:rPr>
          <w:rFonts w:hint="default" w:ascii="Arial" w:hAnsi="Arial" w:cs="Arial"/>
        </w:rPr>
        <w:t>.</w:t>
      </w:r>
    </w:p>
    <w:p w14:paraId="77DD426D">
      <w:pPr>
        <w:keepNext w:val="0"/>
        <w:keepLines w:val="0"/>
        <w:widowControl/>
        <w:suppressLineNumbers w:val="0"/>
        <w:rPr>
          <w:rFonts w:hint="default" w:ascii="Arial" w:hAnsi="Arial" w:cs="Arial"/>
        </w:rPr>
      </w:pPr>
      <w:r>
        <w:rPr>
          <w:rFonts w:hint="default" w:ascii="Arial" w:hAnsi="Arial" w:cs="Arial"/>
        </w:rPr>
        <w:pict>
          <v:rect id="_x0000_i1027" o:spt="1" style="height:1.5pt;width:432pt;" fillcolor="#A0A0A0" filled="t" stroked="f" coordsize="21600,21600" o:hr="t" o:hrstd="t" o:hralign="center">
            <v:path/>
            <v:fill on="t" focussize="0,0"/>
            <v:stroke on="f"/>
            <v:imagedata o:title=""/>
            <o:lock v:ext="edit"/>
            <w10:wrap type="none"/>
            <w10:anchorlock/>
          </v:rect>
        </w:pict>
      </w:r>
    </w:p>
    <w:p w14:paraId="08E04E3F">
      <w:pPr>
        <w:pStyle w:val="3"/>
        <w:keepNext w:val="0"/>
        <w:keepLines w:val="0"/>
        <w:widowControl/>
        <w:suppressLineNumbers w:val="0"/>
        <w:rPr>
          <w:rFonts w:hint="default" w:ascii="Arial" w:hAnsi="Arial" w:cs="Arial"/>
        </w:rPr>
      </w:pPr>
      <w:r>
        <w:rPr>
          <w:rFonts w:hint="default" w:ascii="Arial" w:hAnsi="Arial" w:cs="Arial"/>
        </w:rPr>
        <w:t>ARTICOLUL 3 – COLABORARE ÎN MOD EXPRES NEEXCLUSIVĂ</w:t>
      </w:r>
    </w:p>
    <w:p w14:paraId="10195CFB">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Prezentul Contract este </w:t>
      </w:r>
      <w:r>
        <w:rPr>
          <w:rStyle w:val="7"/>
          <w:rFonts w:hint="default" w:ascii="Arial" w:hAnsi="Arial" w:cs="Arial"/>
        </w:rPr>
        <w:t>ÎN MOD EXPRES NEEXCLUSIV</w:t>
      </w:r>
      <w:r>
        <w:rPr>
          <w:rFonts w:hint="default" w:ascii="Arial" w:hAnsi="Arial" w:cs="Arial"/>
        </w:rPr>
        <w:t>.</w:t>
      </w:r>
    </w:p>
    <w:p w14:paraId="79F1D5B0">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Modelul este liber să colaboreze simultan cu alte agenții de modele, manageri, agenții de booking, reprezentanți sau alți profesioniști din domeniu.</w:t>
      </w:r>
    </w:p>
    <w:p w14:paraId="673BB91D">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Colaborarea Modelului cu o altă agenție </w:t>
      </w:r>
      <w:r>
        <w:rPr>
          <w:rStyle w:val="7"/>
          <w:rFonts w:hint="default" w:ascii="Arial" w:hAnsi="Arial" w:cs="Arial"/>
        </w:rPr>
        <w:t>nu constituie, prin ea însăși, o încălcare a prezentului Contract</w:t>
      </w:r>
      <w:r>
        <w:rPr>
          <w:rFonts w:hint="default" w:ascii="Arial" w:hAnsi="Arial" w:cs="Arial"/>
        </w:rPr>
        <w:t>.</w:t>
      </w:r>
    </w:p>
    <w:p w14:paraId="70B7EED9">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Modelul își poate dezvolta cariera în mod independent și poate accepta oferte din partea altor profesioniști sau companii.</w:t>
      </w:r>
    </w:p>
    <w:p w14:paraId="66CF599F">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Cu toate acestea, colaborarea cu alte agenții nu poate fi utilizată pentru a ocoli AGENCY SNOB sau pentru a prelua direct clienți cu care Modelul a intrat în contact pentru prima dată prin intermediul AGENCY SNOB.</w:t>
      </w:r>
    </w:p>
    <w:p w14:paraId="6F8A6888">
      <w:pPr>
        <w:keepNext w:val="0"/>
        <w:keepLines w:val="0"/>
        <w:widowControl/>
        <w:suppressLineNumbers w:val="0"/>
        <w:rPr>
          <w:rFonts w:hint="default" w:ascii="Arial" w:hAnsi="Arial" w:cs="Arial"/>
        </w:rPr>
      </w:pPr>
      <w:r>
        <w:rPr>
          <w:rFonts w:hint="default" w:ascii="Arial" w:hAnsi="Arial" w:cs="Arial"/>
        </w:rPr>
        <w:pict>
          <v:rect id="_x0000_i1028" o:spt="1" style="height:1.5pt;width:432pt;" fillcolor="#A0A0A0" filled="t" stroked="f" coordsize="21600,21600" o:hr="t" o:hrstd="t" o:hralign="center">
            <v:path/>
            <v:fill on="t" focussize="0,0"/>
            <v:stroke on="f"/>
            <v:imagedata o:title=""/>
            <o:lock v:ext="edit"/>
            <w10:wrap type="none"/>
            <w10:anchorlock/>
          </v:rect>
        </w:pict>
      </w:r>
    </w:p>
    <w:p w14:paraId="5DD16140">
      <w:pPr>
        <w:pStyle w:val="3"/>
        <w:keepNext w:val="0"/>
        <w:keepLines w:val="0"/>
        <w:widowControl/>
        <w:suppressLineNumbers w:val="0"/>
        <w:rPr>
          <w:rFonts w:hint="default" w:ascii="Arial" w:hAnsi="Arial" w:cs="Arial"/>
        </w:rPr>
      </w:pPr>
      <w:r>
        <w:rPr>
          <w:rFonts w:hint="default" w:ascii="Arial" w:hAnsi="Arial" w:cs="Arial"/>
        </w:rPr>
        <w:t>ARTICOLUL 4 – DURATA CONTRACTULUI</w:t>
      </w:r>
    </w:p>
    <w:p w14:paraId="01D88C7F">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Prezentul Contract se încheie pentru o perioadă determinată de </w:t>
      </w:r>
      <w:r>
        <w:rPr>
          <w:rStyle w:val="7"/>
          <w:rFonts w:hint="default" w:ascii="Arial" w:hAnsi="Arial" w:cs="Arial"/>
        </w:rPr>
        <w:t>24 (douăzeci și patru) de luni</w:t>
      </w:r>
      <w:r>
        <w:rPr>
          <w:rFonts w:hint="default" w:ascii="Arial" w:hAnsi="Arial" w:cs="Arial"/>
        </w:rPr>
        <w:t>, începând de la data semnării sale de către ambele Părți.</w:t>
      </w:r>
    </w:p>
    <w:p w14:paraId="6C4F07D2">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După expirarea acestei perioade, Contractul poate fi </w:t>
      </w:r>
      <w:r>
        <w:rPr>
          <w:rStyle w:val="7"/>
          <w:rFonts w:hint="default" w:ascii="Arial" w:hAnsi="Arial" w:cs="Arial"/>
        </w:rPr>
        <w:t>prelungit sau reînnoit prin acordul comun al Părților</w:t>
      </w:r>
      <w:r>
        <w:rPr>
          <w:rFonts w:hint="default" w:ascii="Arial" w:hAnsi="Arial" w:cs="Arial"/>
        </w:rPr>
        <w:t>.</w:t>
      </w:r>
    </w:p>
    <w:p w14:paraId="7D75BAA1">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Orice prelungire sau reînnoire convenită de Părți se va realiza </w:t>
      </w:r>
      <w:r>
        <w:rPr>
          <w:rStyle w:val="7"/>
          <w:rFonts w:hint="default" w:ascii="Arial" w:hAnsi="Arial" w:cs="Arial"/>
        </w:rPr>
        <w:t>fără taxe suplimentare, taxe de reînnoire sau alte costuri percepute Modelului exclusiv ca urmare a prelungirii Contractului</w:t>
      </w:r>
      <w:r>
        <w:rPr>
          <w:rFonts w:hint="default" w:ascii="Arial" w:hAnsi="Arial" w:cs="Arial"/>
        </w:rPr>
        <w:t>.</w:t>
      </w:r>
    </w:p>
    <w:p w14:paraId="0F1B6C0C">
      <w:pPr>
        <w:keepNext w:val="0"/>
        <w:keepLines w:val="0"/>
        <w:widowControl/>
        <w:suppressLineNumbers w:val="0"/>
        <w:rPr>
          <w:rFonts w:hint="default" w:ascii="Arial" w:hAnsi="Arial" w:cs="Arial"/>
        </w:rPr>
      </w:pPr>
      <w:r>
        <w:rPr>
          <w:rFonts w:hint="default" w:ascii="Arial" w:hAnsi="Arial" w:cs="Arial"/>
        </w:rPr>
        <w:pict>
          <v:rect id="_x0000_i1029" o:spt="1" style="height:1.5pt;width:432pt;" fillcolor="#A0A0A0" filled="t" stroked="f" coordsize="21600,21600" o:hr="t" o:hrstd="t" o:hralign="center">
            <v:path/>
            <v:fill on="t" focussize="0,0"/>
            <v:stroke on="f"/>
            <v:imagedata o:title=""/>
            <o:lock v:ext="edit"/>
            <w10:wrap type="none"/>
            <w10:anchorlock/>
          </v:rect>
        </w:pict>
      </w:r>
    </w:p>
    <w:p w14:paraId="426B7912">
      <w:pPr>
        <w:pStyle w:val="3"/>
        <w:keepNext w:val="0"/>
        <w:keepLines w:val="0"/>
        <w:widowControl/>
        <w:suppressLineNumbers w:val="0"/>
        <w:rPr>
          <w:rFonts w:hint="default" w:ascii="Arial" w:hAnsi="Arial" w:cs="Arial"/>
        </w:rPr>
      </w:pPr>
      <w:r>
        <w:rPr>
          <w:rFonts w:hint="default" w:ascii="Arial" w:hAnsi="Arial" w:cs="Arial"/>
        </w:rPr>
        <w:t>ARTICOLUL 5 – ACCEPTAREA VOLUNTARĂ A ANGAJAMENTELOR</w:t>
      </w:r>
    </w:p>
    <w:p w14:paraId="5F6BA16E">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AGENCY SNOB nu obligă și nu constrânge niciodată Modelul să accepte un angajament profesional.</w:t>
      </w:r>
    </w:p>
    <w:p w14:paraId="57C6857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Modelul decide în mod liber dacă acceptă sau refuză fiecare proiect, ținând cont de condițiile de muncă, remunerație, durată, natura angajamentului, locație și celelalte condiții oferite.</w:t>
      </w:r>
    </w:p>
    <w:p w14:paraId="794519E8">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Cu toate acestea, după ce Modelul a </w:t>
      </w:r>
      <w:r>
        <w:rPr>
          <w:rStyle w:val="7"/>
          <w:rFonts w:hint="default" w:ascii="Arial" w:hAnsi="Arial" w:cs="Arial"/>
        </w:rPr>
        <w:t>acceptat și confirmat în mod expres un anumit angajament</w:t>
      </w:r>
      <w:r>
        <w:rPr>
          <w:rFonts w:hint="default" w:ascii="Arial" w:hAnsi="Arial" w:cs="Arial"/>
        </w:rPr>
        <w:t>, această acceptare constituie un angajament profesional.</w:t>
      </w:r>
    </w:p>
    <w:p w14:paraId="61DFBD99">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După acceptarea unui angajament, Modelul trebuie să respecte data, programul și condițiile convenite, cu excepția situațiilor în care realizarea angajamentului devine imposibilă din cauza unei boli, a forței majore, a unor circumstanțe extraordinare sau a unui alt motiv justificat în mod obiectiv.</w:t>
      </w:r>
    </w:p>
    <w:p w14:paraId="2B62F4F7">
      <w:pPr>
        <w:keepNext w:val="0"/>
        <w:keepLines w:val="0"/>
        <w:widowControl/>
        <w:suppressLineNumbers w:val="0"/>
        <w:rPr>
          <w:rFonts w:hint="default" w:ascii="Arial" w:hAnsi="Arial" w:cs="Arial"/>
        </w:rPr>
      </w:pPr>
      <w:r>
        <w:rPr>
          <w:rFonts w:hint="default" w:ascii="Arial" w:hAnsi="Arial" w:cs="Arial"/>
        </w:rPr>
        <w:pict>
          <v:rect id="_x0000_i1030" o:spt="1" style="height:1.5pt;width:432pt;" fillcolor="#A0A0A0" filled="t" stroked="f" coordsize="21600,21600" o:hr="t" o:hrstd="t" o:hralign="center">
            <v:path/>
            <v:fill on="t" focussize="0,0"/>
            <v:stroke on="f"/>
            <v:imagedata o:title=""/>
            <o:lock v:ext="edit"/>
            <w10:wrap type="none"/>
            <w10:anchorlock/>
          </v:rect>
        </w:pict>
      </w:r>
    </w:p>
    <w:p w14:paraId="2D69EF59">
      <w:pPr>
        <w:pStyle w:val="3"/>
        <w:keepNext w:val="0"/>
        <w:keepLines w:val="0"/>
        <w:widowControl/>
        <w:suppressLineNumbers w:val="0"/>
        <w:rPr>
          <w:rFonts w:hint="default" w:ascii="Arial" w:hAnsi="Arial" w:cs="Arial"/>
        </w:rPr>
      </w:pPr>
      <w:r>
        <w:rPr>
          <w:rFonts w:hint="default" w:ascii="Arial" w:hAnsi="Arial" w:cs="Arial"/>
        </w:rPr>
        <w:t>ARTICOLUL 6 – PARTICIPAREA ȘI REALIZAREA ANGAJAMENTELOR ACCEPTATE</w:t>
      </w:r>
    </w:p>
    <w:p w14:paraId="7CF26331">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După acceptarea unui angajament, Modelul se obligă:</w:t>
      </w:r>
    </w:p>
    <w:p w14:paraId="2E21EDD2">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să se prezinte la locul și la ora stabilite;</w:t>
      </w:r>
    </w:p>
    <w:p w14:paraId="711A44A1">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să respecte condițiile convenite cu Agenția și clientul;</w:t>
      </w:r>
    </w:p>
    <w:p w14:paraId="1FEFD6B4">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să îndeplinească în mod corespunzător sarcinile profesionale care i-au fost atribuite;</w:t>
      </w:r>
    </w:p>
    <w:p w14:paraId="56047568">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să informeze Agenția cât mai curând posibil cu privire la orice circumstanță care poate împiedica sau îngreuna realizarea angajamentului;</w:t>
      </w:r>
    </w:p>
    <w:p w14:paraId="60A2EE18">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să nu absenteze fără un motiv justificat de la un angajament confirmat;</w:t>
      </w:r>
    </w:p>
    <w:p w14:paraId="5ADCE1CB">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să nu anuleze în ultimul moment un angajament confirmat fără un motiv valabil.</w:t>
      </w:r>
    </w:p>
    <w:p w14:paraId="4257BC69">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În cazul unei boli sau al unei alte circumstanțe justificate obiectiv, Modelul trebuie să informeze Agenția </w:t>
      </w:r>
      <w:r>
        <w:rPr>
          <w:rStyle w:val="7"/>
          <w:rFonts w:hint="default" w:ascii="Arial" w:hAnsi="Arial" w:cs="Arial"/>
        </w:rPr>
        <w:t>cât mai curând posibil</w:t>
      </w:r>
      <w:r>
        <w:rPr>
          <w:rFonts w:hint="default" w:ascii="Arial" w:hAnsi="Arial" w:cs="Arial"/>
        </w:rPr>
        <w:t>.</w:t>
      </w:r>
    </w:p>
    <w:p w14:paraId="3669A27A">
      <w:pPr>
        <w:keepNext w:val="0"/>
        <w:keepLines w:val="0"/>
        <w:widowControl/>
        <w:suppressLineNumbers w:val="0"/>
        <w:rPr>
          <w:rFonts w:hint="default" w:ascii="Arial" w:hAnsi="Arial" w:cs="Arial"/>
        </w:rPr>
      </w:pPr>
      <w:r>
        <w:rPr>
          <w:rFonts w:hint="default" w:ascii="Arial" w:hAnsi="Arial" w:cs="Arial"/>
        </w:rPr>
        <w:pict>
          <v:rect id="_x0000_i1031" o:spt="1" style="height:1.5pt;width:432pt;" fillcolor="#A0A0A0" filled="t" stroked="f" coordsize="21600,21600" o:hr="t" o:hrstd="t" o:hralign="center">
            <v:path/>
            <v:fill on="t" focussize="0,0"/>
            <v:stroke on="f"/>
            <v:imagedata o:title=""/>
            <o:lock v:ext="edit"/>
            <w10:wrap type="none"/>
            <w10:anchorlock/>
          </v:rect>
        </w:pict>
      </w:r>
    </w:p>
    <w:p w14:paraId="7FF8B357">
      <w:pPr>
        <w:pStyle w:val="3"/>
        <w:keepNext w:val="0"/>
        <w:keepLines w:val="0"/>
        <w:widowControl/>
        <w:suppressLineNumbers w:val="0"/>
        <w:rPr>
          <w:rFonts w:hint="default" w:ascii="Arial" w:hAnsi="Arial" w:cs="Arial"/>
        </w:rPr>
      </w:pPr>
      <w:r>
        <w:rPr>
          <w:rFonts w:hint="default" w:ascii="Arial" w:hAnsi="Arial" w:cs="Arial"/>
        </w:rPr>
        <w:t>ARTICOLUL 7 – PROTECȚIA CLIENȚILOR ȘI INTERDICȚIA OCOLIRII AGENȚIEI</w:t>
      </w:r>
    </w:p>
    <w:p w14:paraId="05CFBEB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Modelul se obligă să nu utilizeze contactele profesionale și clienții obținuți prin intermediul AGENCY SNOB în scopul ocolirii sau excluderii Agenției.</w:t>
      </w:r>
    </w:p>
    <w:p w14:paraId="6F789A00">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Modelul nu poate, direct sau prin intermediul unor terțe persoane:</w:t>
      </w:r>
    </w:p>
    <w:p w14:paraId="2F32FC5F">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să accepte direct un angajament de la un client cu care a intrat pentru prima dată în contact prin intermediul Agenției, excluzând AGENCY SNOB;</w:t>
      </w:r>
    </w:p>
    <w:p w14:paraId="3F944B76">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să propună clientului o colaborare directă în scopul excluderii Agenției;</w:t>
      </w:r>
    </w:p>
    <w:p w14:paraId="1EB897D0">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să transmită clientului datele sale de contact în scopul stabilirii unor colaborări viitoare în afara Agenției;</w:t>
      </w:r>
    </w:p>
    <w:p w14:paraId="6B6EC7FC">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să încheie direct acorduri pentru proiecte viitoare cu un astfel de client fără informarea Agenției;</w:t>
      </w:r>
    </w:p>
    <w:p w14:paraId="38BC81C4">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să direcționeze clientul către o altă agenție sau către un alt reprezentant în scopul ocolirii AGENCY SNOB;</w:t>
      </w:r>
    </w:p>
    <w:p w14:paraId="140B71EF">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să obțină beneficii financiare sau de altă natură prin ocolirea sau excluderea Agenției.</w:t>
      </w:r>
    </w:p>
    <w:p w14:paraId="428524DE">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Această obligație se aplică pe întreaga durată a prezentului Contract și pentru o perioadă de </w:t>
      </w:r>
      <w:r>
        <w:rPr>
          <w:rStyle w:val="7"/>
          <w:rFonts w:hint="default" w:ascii="Arial" w:hAnsi="Arial" w:cs="Arial"/>
        </w:rPr>
        <w:t>12 (douăsprezece) luni după încetarea acestuia</w:t>
      </w:r>
      <w:r>
        <w:rPr>
          <w:rFonts w:hint="default" w:ascii="Arial" w:hAnsi="Arial" w:cs="Arial"/>
        </w:rPr>
        <w:t>, în ceea ce privește clienții cu care Modelul a intrat pentru prima dată în contact prin intermediul AGENCY SNOB.</w:t>
      </w:r>
    </w:p>
    <w:p w14:paraId="266281CB">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Această restricție nu se aplică în cazul clienților cu care Modelul avea o relație profesională documentabilă înainte de prezentarea de către Agenție și nici în cazul clienților obținuți în mod independent de Model, fără utilizarea contactelor sau resurselor Agenției.</w:t>
      </w:r>
    </w:p>
    <w:p w14:paraId="6AC407C9">
      <w:pPr>
        <w:keepNext w:val="0"/>
        <w:keepLines w:val="0"/>
        <w:widowControl/>
        <w:suppressLineNumbers w:val="0"/>
        <w:rPr>
          <w:rFonts w:hint="default" w:ascii="Arial" w:hAnsi="Arial" w:cs="Arial"/>
        </w:rPr>
      </w:pPr>
      <w:r>
        <w:rPr>
          <w:rFonts w:hint="default" w:ascii="Arial" w:hAnsi="Arial" w:cs="Arial"/>
        </w:rPr>
        <w:pict>
          <v:rect id="_x0000_i1032" o:spt="1" style="height:1.5pt;width:432pt;" fillcolor="#A0A0A0" filled="t" stroked="f" coordsize="21600,21600" o:hr="t" o:hrstd="t" o:hralign="center">
            <v:path/>
            <v:fill on="t" focussize="0,0"/>
            <v:stroke on="f"/>
            <v:imagedata o:title=""/>
            <o:lock v:ext="edit"/>
            <w10:wrap type="none"/>
            <w10:anchorlock/>
          </v:rect>
        </w:pict>
      </w:r>
    </w:p>
    <w:p w14:paraId="574F77D2">
      <w:pPr>
        <w:pStyle w:val="3"/>
        <w:keepNext w:val="0"/>
        <w:keepLines w:val="0"/>
        <w:widowControl/>
        <w:suppressLineNumbers w:val="0"/>
        <w:rPr>
          <w:rFonts w:hint="default" w:ascii="Arial" w:hAnsi="Arial" w:cs="Arial"/>
        </w:rPr>
      </w:pPr>
      <w:r>
        <w:rPr>
          <w:rFonts w:hint="default" w:ascii="Arial" w:hAnsi="Arial" w:cs="Arial"/>
        </w:rPr>
        <w:t>ARTICOLUL 8 – CONFIDENȚIALITATE</w:t>
      </w:r>
    </w:p>
    <w:p w14:paraId="19BF9CF6">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Modelul se obligă să păstreze confidențialitatea tuturor informațiilor confidențiale de care ia cunoștință în timpul colaborării cu Agenția.</w:t>
      </w:r>
    </w:p>
    <w:p w14:paraId="48DCAB6F">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Aceste informații includ, printre altele:</w:t>
      </w:r>
    </w:p>
    <w:p w14:paraId="506B774E">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datele de contact ale clienților;</w:t>
      </w:r>
    </w:p>
    <w:p w14:paraId="151AB74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condițiile comerciale și de afaceri;</w:t>
      </w:r>
    </w:p>
    <w:p w14:paraId="1FCD2DE0">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plățile și comisioanele;</w:t>
      </w:r>
    </w:p>
    <w:p w14:paraId="58EDB948">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informațiile interne ale Agenției;</w:t>
      </w:r>
    </w:p>
    <w:p w14:paraId="2F83B0E2">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condițiile specifice ale proiectelor;</w:t>
      </w:r>
    </w:p>
    <w:p w14:paraId="30D2669C">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datele personale ale altor modele;</w:t>
      </w:r>
    </w:p>
    <w:p w14:paraId="76479ED5">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informațiile referitoare la proiectele și castingurile viitoare.</w:t>
      </w:r>
    </w:p>
    <w:p w14:paraId="1B5E36D9">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Modelul nu poate comunica aceste informații unor terțe persoane fără autorizarea prealabilă a Agenției, cu excepția cazurilor în care comunicarea este impusă sau permisă de lege.</w:t>
      </w:r>
    </w:p>
    <w:p w14:paraId="79ED7ADD">
      <w:pPr>
        <w:keepNext w:val="0"/>
        <w:keepLines w:val="0"/>
        <w:widowControl/>
        <w:suppressLineNumbers w:val="0"/>
        <w:rPr>
          <w:rFonts w:hint="default" w:ascii="Arial" w:hAnsi="Arial" w:cs="Arial"/>
        </w:rPr>
      </w:pPr>
      <w:r>
        <w:rPr>
          <w:rFonts w:hint="default" w:ascii="Arial" w:hAnsi="Arial" w:cs="Arial"/>
        </w:rPr>
        <w:pict>
          <v:rect id="_x0000_i1033" o:spt="1" style="height:1.5pt;width:432pt;" fillcolor="#A0A0A0" filled="t" stroked="f" coordsize="21600,21600" o:hr="t" o:hrstd="t" o:hralign="center">
            <v:path/>
            <v:fill on="t" focussize="0,0"/>
            <v:stroke on="f"/>
            <v:imagedata o:title=""/>
            <o:lock v:ext="edit"/>
            <w10:wrap type="none"/>
            <w10:anchorlock/>
          </v:rect>
        </w:pict>
      </w:r>
    </w:p>
    <w:p w14:paraId="4EC5A156">
      <w:pPr>
        <w:pStyle w:val="3"/>
        <w:keepNext w:val="0"/>
        <w:keepLines w:val="0"/>
        <w:widowControl/>
        <w:suppressLineNumbers w:val="0"/>
        <w:rPr>
          <w:rFonts w:hint="default" w:ascii="Arial" w:hAnsi="Arial" w:cs="Arial"/>
        </w:rPr>
      </w:pPr>
      <w:r>
        <w:rPr>
          <w:rFonts w:hint="default" w:ascii="Arial" w:hAnsi="Arial" w:cs="Arial"/>
        </w:rPr>
        <w:t>ARTICOLUL 9 – CLAUZA PENALĂ ÎN VALOARE DE 3.000 EUR</w:t>
      </w:r>
    </w:p>
    <w:p w14:paraId="59F7FAF0">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În cazul unei încălcări grave a prezentului Contract, Modelul se obligă să plătească Agenției o </w:t>
      </w:r>
      <w:r>
        <w:rPr>
          <w:rStyle w:val="7"/>
          <w:rFonts w:hint="default" w:ascii="Arial" w:hAnsi="Arial" w:cs="Arial"/>
        </w:rPr>
        <w:t>clauză penală în valoare de 3.000 (trei mii) EUR</w:t>
      </w:r>
      <w:r>
        <w:rPr>
          <w:rFonts w:hint="default" w:ascii="Arial" w:hAnsi="Arial" w:cs="Arial"/>
        </w:rPr>
        <w:t>.</w:t>
      </w:r>
    </w:p>
    <w:p w14:paraId="52660B4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În măsura permisă de legislația aplicabilă, această sumă poate fi stabilită și în echivalentul oficial în dinari sârbești.</w:t>
      </w:r>
    </w:p>
    <w:p w14:paraId="47828FB7">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Clauza penală poate fi aplicată, printre altele, în următoarele situații:</w:t>
      </w:r>
    </w:p>
    <w:p w14:paraId="064B8B76">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ocolirea intenționată a Agenției în relația cu un client prezentat de Agenție;</w:t>
      </w:r>
    </w:p>
    <w:p w14:paraId="14DE817F">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acceptarea directă a unui angajament de la un astfel de client, cu excluderea Agenției;</w:t>
      </w:r>
    </w:p>
    <w:p w14:paraId="22B93FAA">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transmiterea contactelor sau a altor informații în scopul ocolirii Agenției;</w:t>
      </w:r>
    </w:p>
    <w:p w14:paraId="7C00909D">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absența fără un motiv justificat de la un angajament confirmat anterior;</w:t>
      </w:r>
    </w:p>
    <w:p w14:paraId="3B079F4F">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anularea nejustificată și în ultimul moment a unui angajament confirmat;</w:t>
      </w:r>
    </w:p>
    <w:p w14:paraId="16822875">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încălcarea intenționată și gravă a condițiilor unui angajament acceptat;</w:t>
      </w:r>
    </w:p>
    <w:p w14:paraId="6A3273F5">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prejudicierea gravă și intenționată a reputației profesionale a Agenției;</w:t>
      </w:r>
    </w:p>
    <w:p w14:paraId="37EFD475">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utilizarea neautorizată a informațiilor confidențiale ale Agenției.</w:t>
      </w:r>
    </w:p>
    <w:p w14:paraId="4CD37AEB">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Aplicarea clauzei penale nu exclude, în limitele permise de lege, exercitarea altor drepturi sau remedii juridice prevăzute de legislația aplicabilă.</w:t>
      </w:r>
    </w:p>
    <w:p w14:paraId="1F5A8461">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Notă:</w:t>
      </w:r>
      <w:r>
        <w:rPr>
          <w:rFonts w:hint="default" w:ascii="Arial" w:hAnsi="Arial" w:cs="Arial"/>
        </w:rPr>
        <w:t xml:space="preserve"> Clauza penală se aplică în limitele stabilite de legislația în vigoare a Republicii Serbia. În cazurile prevăzute de lege, instanța poate, la cererea debitorului, să reducă o clauză penală care este vădit disproporționată.</w:t>
      </w:r>
    </w:p>
    <w:p w14:paraId="69FBB5DE">
      <w:pPr>
        <w:keepNext w:val="0"/>
        <w:keepLines w:val="0"/>
        <w:widowControl/>
        <w:suppressLineNumbers w:val="0"/>
        <w:rPr>
          <w:rFonts w:hint="default" w:ascii="Arial" w:hAnsi="Arial" w:cs="Arial"/>
        </w:rPr>
      </w:pPr>
      <w:r>
        <w:rPr>
          <w:rFonts w:hint="default" w:ascii="Arial" w:hAnsi="Arial" w:cs="Arial"/>
        </w:rPr>
        <w:pict>
          <v:rect id="_x0000_i1034" o:spt="1" style="height:1.5pt;width:432pt;" fillcolor="#A0A0A0" filled="t" stroked="f" coordsize="21600,21600" o:hr="t" o:hrstd="t" o:hralign="center">
            <v:path/>
            <v:fill on="t" focussize="0,0"/>
            <v:stroke on="f"/>
            <v:imagedata o:title=""/>
            <o:lock v:ext="edit"/>
            <w10:wrap type="none"/>
            <w10:anchorlock/>
          </v:rect>
        </w:pict>
      </w:r>
    </w:p>
    <w:p w14:paraId="6E8A5BC5">
      <w:pPr>
        <w:pStyle w:val="3"/>
        <w:keepNext w:val="0"/>
        <w:keepLines w:val="0"/>
        <w:widowControl/>
        <w:suppressLineNumbers w:val="0"/>
        <w:rPr>
          <w:rFonts w:hint="default" w:ascii="Arial" w:hAnsi="Arial" w:cs="Arial"/>
        </w:rPr>
      </w:pPr>
      <w:r>
        <w:rPr>
          <w:rFonts w:hint="default" w:ascii="Arial" w:hAnsi="Arial" w:cs="Arial"/>
        </w:rPr>
        <w:t>ARTICOLUL 10 – COLABORAREA CU ALTE AGENȚII</w:t>
      </w:r>
    </w:p>
    <w:p w14:paraId="6091191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Modelul este liber să colaboreze cu alte agenții de modele și reprezentanți profesioniști.</w:t>
      </w:r>
    </w:p>
    <w:p w14:paraId="0854920B">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Modelul este responsabil pentru coordonarea propriilor angajamente profesionale și trebuie să evite acceptarea unor angajamente care nu pot fi realizate în mod corespunzător.</w:t>
      </w:r>
    </w:p>
    <w:p w14:paraId="39FF603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Atunci când Modelul sau același client are relații cu mai multe agenții, Modelul trebuie să informeze părțile relevante în timp util și nu poate utiliza colaborarea cu o altă agenție pentru a ocoli AGENCY SNOB.</w:t>
      </w:r>
    </w:p>
    <w:p w14:paraId="2343CDF4">
      <w:pPr>
        <w:keepNext w:val="0"/>
        <w:keepLines w:val="0"/>
        <w:widowControl/>
        <w:suppressLineNumbers w:val="0"/>
        <w:rPr>
          <w:rFonts w:hint="default" w:ascii="Arial" w:hAnsi="Arial" w:cs="Arial"/>
        </w:rPr>
      </w:pPr>
      <w:r>
        <w:rPr>
          <w:rFonts w:hint="default" w:ascii="Arial" w:hAnsi="Arial" w:cs="Arial"/>
        </w:rPr>
        <w:pict>
          <v:rect id="_x0000_i1035" o:spt="1" style="height:1.5pt;width:432pt;" fillcolor="#A0A0A0" filled="t" stroked="f" coordsize="21600,21600" o:hr="t" o:hrstd="t" o:hralign="center">
            <v:path/>
            <v:fill on="t" focussize="0,0"/>
            <v:stroke on="f"/>
            <v:imagedata o:title=""/>
            <o:lock v:ext="edit"/>
            <w10:wrap type="none"/>
            <w10:anchorlock/>
          </v:rect>
        </w:pict>
      </w:r>
    </w:p>
    <w:p w14:paraId="37218F42">
      <w:pPr>
        <w:pStyle w:val="3"/>
        <w:keepNext w:val="0"/>
        <w:keepLines w:val="0"/>
        <w:widowControl/>
        <w:suppressLineNumbers w:val="0"/>
        <w:rPr>
          <w:rFonts w:hint="default" w:ascii="Arial" w:hAnsi="Arial" w:cs="Arial"/>
        </w:rPr>
      </w:pPr>
      <w:r>
        <w:rPr>
          <w:rFonts w:hint="default" w:ascii="Arial" w:hAnsi="Arial" w:cs="Arial"/>
        </w:rPr>
        <w:t>ARTICOLUL 11 – OBLIGAȚIILE AGENȚIEI</w:t>
      </w:r>
    </w:p>
    <w:p w14:paraId="54FE52D0">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AGENCY SNOB se obligă, în limitele posibilităților sale, să:</w:t>
      </w:r>
    </w:p>
    <w:p w14:paraId="7C079139">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prezinte profilul Modelului clienților potențiali;</w:t>
      </w:r>
    </w:p>
    <w:p w14:paraId="412A85CA">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informeze Modelul cu privire la oportunitățile profesionale relevante;</w:t>
      </w:r>
    </w:p>
    <w:p w14:paraId="34626829">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comunice principalele condiții ale angajamentelor propuse;</w:t>
      </w:r>
    </w:p>
    <w:p w14:paraId="6CD6B3BD">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ofere sprijin organizatoric pentru castinguri și proiecte profesionale;</w:t>
      </w:r>
    </w:p>
    <w:p w14:paraId="5F49F7C4">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păstreze confidențialitatea datelor personale ale Modelului;</w:t>
      </w:r>
    </w:p>
    <w:p w14:paraId="58C8744A">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acționeze într-un mod profesional și corect în cadrul prezentului Contract.</w:t>
      </w:r>
    </w:p>
    <w:p w14:paraId="4FEB4B5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Agenția nu este obligată să garanteze Modelului un anumit număr de angajamente sau bookinguri.</w:t>
      </w:r>
    </w:p>
    <w:p w14:paraId="5A04FB99">
      <w:pPr>
        <w:keepNext w:val="0"/>
        <w:keepLines w:val="0"/>
        <w:widowControl/>
        <w:suppressLineNumbers w:val="0"/>
        <w:rPr>
          <w:rFonts w:hint="default" w:ascii="Arial" w:hAnsi="Arial" w:cs="Arial"/>
        </w:rPr>
      </w:pPr>
      <w:r>
        <w:rPr>
          <w:rFonts w:hint="default" w:ascii="Arial" w:hAnsi="Arial" w:cs="Arial"/>
        </w:rPr>
        <w:pict>
          <v:rect id="_x0000_i1036" o:spt="1" style="height:1.5pt;width:432pt;" fillcolor="#A0A0A0" filled="t" stroked="f" coordsize="21600,21600" o:hr="t" o:hrstd="t" o:hralign="center">
            <v:path/>
            <v:fill on="t" focussize="0,0"/>
            <v:stroke on="f"/>
            <v:imagedata o:title=""/>
            <o:lock v:ext="edit"/>
            <w10:wrap type="none"/>
            <w10:anchorlock/>
          </v:rect>
        </w:pict>
      </w:r>
    </w:p>
    <w:p w14:paraId="784D2A82">
      <w:pPr>
        <w:pStyle w:val="3"/>
        <w:keepNext w:val="0"/>
        <w:keepLines w:val="0"/>
        <w:widowControl/>
        <w:suppressLineNumbers w:val="0"/>
        <w:rPr>
          <w:rFonts w:hint="default" w:ascii="Arial" w:hAnsi="Arial" w:cs="Arial"/>
        </w:rPr>
      </w:pPr>
      <w:r>
        <w:rPr>
          <w:rFonts w:hint="default" w:ascii="Arial" w:hAnsi="Arial" w:cs="Arial"/>
        </w:rPr>
        <w:t>ARTICOLUL 12 – OBLIGAȚIILE MODELULUI</w:t>
      </w:r>
    </w:p>
    <w:p w14:paraId="023CF31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Modelul se obligă:</w:t>
      </w:r>
    </w:p>
    <w:p w14:paraId="19349B6C">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să furnizeze Agenției date personale și profesionale corecte;</w:t>
      </w:r>
    </w:p>
    <w:p w14:paraId="10BF97AD">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să își mențină actualizate datele din profil;</w:t>
      </w:r>
    </w:p>
    <w:p w14:paraId="0FD6475C">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să furnizeze fotografii și materiale profesionale actualizate;</w:t>
      </w:r>
    </w:p>
    <w:p w14:paraId="3C4494F5">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să răspundă în timp util la comunicările și ofertele profesionale;</w:t>
      </w:r>
    </w:p>
    <w:p w14:paraId="1A94B166">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să informeze Agenția cu privire la orice modificare a datelor sale de contact;</w:t>
      </w:r>
    </w:p>
    <w:p w14:paraId="0EFA8CD0">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să respecte angajamentele profesionale acceptate anterior;</w:t>
      </w:r>
    </w:p>
    <w:p w14:paraId="1BF232D6">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să aibă un comportament profesional și corespunzător;</w:t>
      </w:r>
    </w:p>
    <w:p w14:paraId="765CE368">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să nu prejudicieze intenționat reputația Agenției;</w:t>
      </w:r>
    </w:p>
    <w:p w14:paraId="40CF9C2A">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să respecte toate prevederile prezentului Contract.</w:t>
      </w:r>
    </w:p>
    <w:p w14:paraId="01F5D74F">
      <w:pPr>
        <w:keepNext w:val="0"/>
        <w:keepLines w:val="0"/>
        <w:widowControl/>
        <w:suppressLineNumbers w:val="0"/>
        <w:rPr>
          <w:rFonts w:hint="default" w:ascii="Arial" w:hAnsi="Arial" w:cs="Arial"/>
        </w:rPr>
      </w:pPr>
      <w:r>
        <w:rPr>
          <w:rFonts w:hint="default" w:ascii="Arial" w:hAnsi="Arial" w:cs="Arial"/>
        </w:rPr>
        <w:pict>
          <v:rect id="_x0000_i1037" o:spt="1" style="height:1.5pt;width:432pt;" fillcolor="#A0A0A0" filled="t" stroked="f" coordsize="21600,21600" o:hr="t" o:hrstd="t" o:hralign="center">
            <v:path/>
            <v:fill on="t" focussize="0,0"/>
            <v:stroke on="f"/>
            <v:imagedata o:title=""/>
            <o:lock v:ext="edit"/>
            <w10:wrap type="none"/>
            <w10:anchorlock/>
          </v:rect>
        </w:pict>
      </w:r>
    </w:p>
    <w:p w14:paraId="6F503929">
      <w:pPr>
        <w:pStyle w:val="3"/>
        <w:keepNext w:val="0"/>
        <w:keepLines w:val="0"/>
        <w:widowControl/>
        <w:suppressLineNumbers w:val="0"/>
        <w:rPr>
          <w:rFonts w:hint="default" w:ascii="Arial" w:hAnsi="Arial" w:cs="Arial"/>
        </w:rPr>
      </w:pPr>
      <w:r>
        <w:rPr>
          <w:rFonts w:hint="default" w:ascii="Arial" w:hAnsi="Arial" w:cs="Arial"/>
        </w:rPr>
        <w:t>ARTICOLUL 13 – PLĂȚI, COMISIOANE ȘI REMUNERAȚII</w:t>
      </w:r>
    </w:p>
    <w:p w14:paraId="7B37307F">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Remunerația pentru fiecare angajament sau proiect se stabilește individual, în funcție de natura proiectului, client, durata activității, locație, tipul activității și celelalte condiții relevante.</w:t>
      </w:r>
    </w:p>
    <w:p w14:paraId="1620891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Înainte de acceptarea unui angajament, Modelul este informat cu privire la principalele condiții ale ofertei, în măsura în care aceste condiții sunt disponibile la momentul propunerii.</w:t>
      </w:r>
    </w:p>
    <w:p w14:paraId="6DD577DA">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Atunci când pentru un anumit proiect este prevăzut un comision de agenție, valoarea acestuia este stabilită conform condițiilor ofertei respective sau printr-un acord separat între Părți.</w:t>
      </w:r>
    </w:p>
    <w:p w14:paraId="568A8580">
      <w:pPr>
        <w:keepNext w:val="0"/>
        <w:keepLines w:val="0"/>
        <w:widowControl/>
        <w:suppressLineNumbers w:val="0"/>
        <w:rPr>
          <w:rFonts w:hint="default" w:ascii="Arial" w:hAnsi="Arial" w:cs="Arial"/>
        </w:rPr>
      </w:pPr>
      <w:r>
        <w:rPr>
          <w:rFonts w:hint="default" w:ascii="Arial" w:hAnsi="Arial" w:cs="Arial"/>
        </w:rPr>
        <w:pict>
          <v:rect id="_x0000_i1038" o:spt="1" style="height:1.5pt;width:432pt;" fillcolor="#A0A0A0" filled="t" stroked="f" coordsize="21600,21600" o:hr="t" o:hrstd="t" o:hralign="center">
            <v:path/>
            <v:fill on="t" focussize="0,0"/>
            <v:stroke on="f"/>
            <v:imagedata o:title=""/>
            <o:lock v:ext="edit"/>
            <w10:wrap type="none"/>
            <w10:anchorlock/>
          </v:rect>
        </w:pict>
      </w:r>
    </w:p>
    <w:p w14:paraId="0E5C5C61">
      <w:pPr>
        <w:pStyle w:val="3"/>
        <w:keepNext w:val="0"/>
        <w:keepLines w:val="0"/>
        <w:widowControl/>
        <w:suppressLineNumbers w:val="0"/>
        <w:rPr>
          <w:rFonts w:hint="default" w:ascii="Arial" w:hAnsi="Arial" w:cs="Arial"/>
        </w:rPr>
      </w:pPr>
      <w:r>
        <w:rPr>
          <w:rFonts w:hint="default" w:ascii="Arial" w:hAnsi="Arial" w:cs="Arial"/>
        </w:rPr>
        <w:t>ARTICOLUL 14 – FOTOGRAFII, PORTOFOLIU ȘI PREZENTARE PROFESIONALĂ</w:t>
      </w:r>
    </w:p>
    <w:p w14:paraId="3F66F15B">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Modelul autorizează Agenția să utilizeze fotografiile profesionale, videoclipurile, informațiile biografice și profesionale furnizate de acesta/aceasta în scopul reprezentării profesionale, castingului, bookingului, prezentării și identificării oportunităților profesionale.</w:t>
      </w:r>
    </w:p>
    <w:p w14:paraId="4FBECF9A">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Atunci când utilizarea acestor materiale pentru campanii publicitare specifice sau în alte scopuri decât reprezentarea profesională necesită, conform legii, o autorizație suplimentară, o astfel de utilizare va fi supusă autorizării corespunzătoare.</w:t>
      </w:r>
    </w:p>
    <w:p w14:paraId="3342E81D">
      <w:pPr>
        <w:keepNext w:val="0"/>
        <w:keepLines w:val="0"/>
        <w:widowControl/>
        <w:suppressLineNumbers w:val="0"/>
        <w:rPr>
          <w:rFonts w:hint="default" w:ascii="Arial" w:hAnsi="Arial" w:cs="Arial"/>
        </w:rPr>
      </w:pPr>
      <w:r>
        <w:rPr>
          <w:rFonts w:hint="default" w:ascii="Arial" w:hAnsi="Arial" w:cs="Arial"/>
        </w:rPr>
        <w:pict>
          <v:rect id="_x0000_i1039" o:spt="1" style="height:1.5pt;width:432pt;" fillcolor="#A0A0A0" filled="t" stroked="f" coordsize="21600,21600" o:hr="t" o:hrstd="t" o:hralign="center">
            <v:path/>
            <v:fill on="t" focussize="0,0"/>
            <v:stroke on="f"/>
            <v:imagedata o:title=""/>
            <o:lock v:ext="edit"/>
            <w10:wrap type="none"/>
            <w10:anchorlock/>
          </v:rect>
        </w:pict>
      </w:r>
    </w:p>
    <w:p w14:paraId="74CDC3A8">
      <w:pPr>
        <w:pStyle w:val="3"/>
        <w:keepNext w:val="0"/>
        <w:keepLines w:val="0"/>
        <w:widowControl/>
        <w:suppressLineNumbers w:val="0"/>
        <w:rPr>
          <w:rFonts w:hint="default" w:ascii="Arial" w:hAnsi="Arial" w:cs="Arial"/>
        </w:rPr>
      </w:pPr>
      <w:r>
        <w:rPr>
          <w:rFonts w:hint="default" w:ascii="Arial" w:hAnsi="Arial" w:cs="Arial"/>
        </w:rPr>
        <w:t>ARTICOLUL 15 – DATE CU CARACTER PERSONAL</w:t>
      </w:r>
    </w:p>
    <w:p w14:paraId="291DC949">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Agenția va prelucra datele cu caracter personal ale Modelului în conformitate cu legislația în vigoare privind protecția datelor cu caracter personal.</w:t>
      </w:r>
    </w:p>
    <w:p w14:paraId="3FF422D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Modelul declară că informațiile furnizate Agenției sunt corecte și sunt furnizate în scopul reprezentării profesionale, castingului, bookingului, comunicării cu clienții și organizării angajamentelor profesionale.</w:t>
      </w:r>
    </w:p>
    <w:p w14:paraId="507F074E">
      <w:pPr>
        <w:keepNext w:val="0"/>
        <w:keepLines w:val="0"/>
        <w:widowControl/>
        <w:suppressLineNumbers w:val="0"/>
        <w:rPr>
          <w:rFonts w:hint="default" w:ascii="Arial" w:hAnsi="Arial" w:cs="Arial"/>
        </w:rPr>
      </w:pPr>
      <w:r>
        <w:rPr>
          <w:rFonts w:hint="default" w:ascii="Arial" w:hAnsi="Arial" w:cs="Arial"/>
        </w:rPr>
        <w:pict>
          <v:rect id="_x0000_i1040" o:spt="1" style="height:1.5pt;width:432pt;" fillcolor="#A0A0A0" filled="t" stroked="f" coordsize="21600,21600" o:hr="t" o:hrstd="t" o:hralign="center">
            <v:path/>
            <v:fill on="t" focussize="0,0"/>
            <v:stroke on="f"/>
            <v:imagedata o:title=""/>
            <o:lock v:ext="edit"/>
            <w10:wrap type="none"/>
            <w10:anchorlock/>
          </v:rect>
        </w:pict>
      </w:r>
    </w:p>
    <w:p w14:paraId="7100B529">
      <w:pPr>
        <w:pStyle w:val="3"/>
        <w:keepNext w:val="0"/>
        <w:keepLines w:val="0"/>
        <w:widowControl/>
        <w:suppressLineNumbers w:val="0"/>
        <w:rPr>
          <w:rFonts w:hint="default" w:ascii="Arial" w:hAnsi="Arial" w:cs="Arial"/>
        </w:rPr>
      </w:pPr>
      <w:r>
        <w:rPr>
          <w:rFonts w:hint="default" w:ascii="Arial" w:hAnsi="Arial" w:cs="Arial"/>
        </w:rPr>
        <w:t>ARTICOLUL 16 – MODELE MINORE</w:t>
      </w:r>
    </w:p>
    <w:p w14:paraId="6D812BDA">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În cazul modelelor minore, se aplică, de asemenea, dispozițiile obligatorii ale legislației Republicii Serbia și, după caz, ale țării în care se desfășoară angajamentul.</w:t>
      </w:r>
    </w:p>
    <w:p w14:paraId="6488523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Atunci când legea o impune, prezentul Contract, precum și autorizațiile sau consimțămintele necesare, trebuie semnate și de părintele sau reprezentantul legal al Modelului minor.</w:t>
      </w:r>
    </w:p>
    <w:p w14:paraId="66692638">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Participarea unui Model minor la un proiect specific se coordonează cu părintele sau reprezentantul legal în cazurile prevăzute de lege.</w:t>
      </w:r>
    </w:p>
    <w:p w14:paraId="1584E873">
      <w:pPr>
        <w:keepNext w:val="0"/>
        <w:keepLines w:val="0"/>
        <w:widowControl/>
        <w:suppressLineNumbers w:val="0"/>
        <w:rPr>
          <w:rFonts w:hint="default" w:ascii="Arial" w:hAnsi="Arial" w:cs="Arial"/>
        </w:rPr>
      </w:pPr>
      <w:r>
        <w:rPr>
          <w:rFonts w:hint="default" w:ascii="Arial" w:hAnsi="Arial" w:cs="Arial"/>
        </w:rPr>
        <w:pict>
          <v:rect id="_x0000_i1041" o:spt="1" style="height:1.5pt;width:432pt;" fillcolor="#A0A0A0" filled="t" stroked="f" coordsize="21600,21600" o:hr="t" o:hrstd="t" o:hralign="center">
            <v:path/>
            <v:fill on="t" focussize="0,0"/>
            <v:stroke on="f"/>
            <v:imagedata o:title=""/>
            <o:lock v:ext="edit"/>
            <w10:wrap type="none"/>
            <w10:anchorlock/>
          </v:rect>
        </w:pict>
      </w:r>
    </w:p>
    <w:p w14:paraId="57240EBA">
      <w:pPr>
        <w:pStyle w:val="3"/>
        <w:keepNext w:val="0"/>
        <w:keepLines w:val="0"/>
        <w:widowControl/>
        <w:suppressLineNumbers w:val="0"/>
        <w:rPr>
          <w:rFonts w:hint="default" w:ascii="Arial" w:hAnsi="Arial" w:cs="Arial"/>
        </w:rPr>
      </w:pPr>
      <w:r>
        <w:rPr>
          <w:rFonts w:hint="default" w:ascii="Arial" w:hAnsi="Arial" w:cs="Arial"/>
        </w:rPr>
        <w:t>ARTICOLUL 17 – ÎNCETAREA ȘI REZILIEREA CONTRACTULUI</w:t>
      </w:r>
    </w:p>
    <w:p w14:paraId="38DA578E">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Prezentul Contract încetează:</w:t>
      </w:r>
    </w:p>
    <w:p w14:paraId="78C17F18">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la expirarea perioadei contractuale convenite;</w:t>
      </w:r>
    </w:p>
    <w:p w14:paraId="754C506B">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prin acordul scris al Părților;</w:t>
      </w:r>
    </w:p>
    <w:p w14:paraId="4E9A8BE2">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în celelalte cazuri prevăzute de lege;</w:t>
      </w:r>
    </w:p>
    <w:p w14:paraId="71D8D975">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în cazul unei încălcări esențiale a obligațiilor contractuale de către oricare dintre Părți, în cazurile și în condițiile prevăzute de legislația în vigoare.</w:t>
      </w:r>
    </w:p>
    <w:p w14:paraId="1D7E8A4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Încetarea Contractului nu afectează obligațiile care, prin natura lor, trebuie să continue să producă efecte după încetarea acestuia, în special prevederile referitoare la confidențialitate și protecția clienților.</w:t>
      </w:r>
    </w:p>
    <w:p w14:paraId="5B552CC2">
      <w:pPr>
        <w:keepNext w:val="0"/>
        <w:keepLines w:val="0"/>
        <w:widowControl/>
        <w:suppressLineNumbers w:val="0"/>
        <w:rPr>
          <w:rFonts w:hint="default" w:ascii="Arial" w:hAnsi="Arial" w:cs="Arial"/>
        </w:rPr>
      </w:pPr>
      <w:r>
        <w:rPr>
          <w:rFonts w:hint="default" w:ascii="Arial" w:hAnsi="Arial" w:cs="Arial"/>
        </w:rPr>
        <w:pict>
          <v:rect id="_x0000_i1042" o:spt="1" style="height:1.5pt;width:432pt;" fillcolor="#A0A0A0" filled="t" stroked="f" coordsize="21600,21600" o:hr="t" o:hrstd="t" o:hralign="center">
            <v:path/>
            <v:fill on="t" focussize="0,0"/>
            <v:stroke on="f"/>
            <v:imagedata o:title=""/>
            <o:lock v:ext="edit"/>
            <w10:wrap type="none"/>
            <w10:anchorlock/>
          </v:rect>
        </w:pict>
      </w:r>
    </w:p>
    <w:p w14:paraId="588A072F">
      <w:pPr>
        <w:pStyle w:val="3"/>
        <w:keepNext w:val="0"/>
        <w:keepLines w:val="0"/>
        <w:widowControl/>
        <w:suppressLineNumbers w:val="0"/>
        <w:rPr>
          <w:rFonts w:hint="default" w:ascii="Arial" w:hAnsi="Arial" w:cs="Arial"/>
        </w:rPr>
      </w:pPr>
      <w:r>
        <w:rPr>
          <w:rFonts w:hint="default" w:ascii="Arial" w:hAnsi="Arial" w:cs="Arial"/>
        </w:rPr>
        <w:t>ARTICOLUL 18 – COMUNICAREA</w:t>
      </w:r>
    </w:p>
    <w:p w14:paraId="116C817B">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Pentru comunicările profesionale dintre Părți pot fi utilizate, printre altele:</w:t>
      </w:r>
    </w:p>
    <w:p w14:paraId="4593A648">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e-mail;</w:t>
      </w:r>
    </w:p>
    <w:p w14:paraId="35E4A914">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telefon;</w:t>
      </w:r>
    </w:p>
    <w:p w14:paraId="24E33091">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SMS;</w:t>
      </w:r>
    </w:p>
    <w:p w14:paraId="5156C75F">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aplicații de mesagerie;</w:t>
      </w:r>
    </w:p>
    <w:p w14:paraId="35CA12AF">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alte mijloace de comunicare digitală convenite între Părți.</w:t>
      </w:r>
    </w:p>
    <w:p w14:paraId="276A0BDB">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Modelul se obligă să își mențină actualizate datele de contact și să verifice în timp util comunicările referitoare la angajamentele acceptate.</w:t>
      </w:r>
    </w:p>
    <w:p w14:paraId="6113BB56">
      <w:pPr>
        <w:keepNext w:val="0"/>
        <w:keepLines w:val="0"/>
        <w:widowControl/>
        <w:suppressLineNumbers w:val="0"/>
        <w:rPr>
          <w:rFonts w:hint="default" w:ascii="Arial" w:hAnsi="Arial" w:cs="Arial"/>
        </w:rPr>
      </w:pPr>
      <w:r>
        <w:rPr>
          <w:rFonts w:hint="default" w:ascii="Arial" w:hAnsi="Arial" w:cs="Arial"/>
        </w:rPr>
        <w:pict>
          <v:rect id="_x0000_i1043" o:spt="1" style="height:1.5pt;width:432pt;" fillcolor="#A0A0A0" filled="t" stroked="f" coordsize="21600,21600" o:hr="t" o:hrstd="t" o:hralign="center">
            <v:path/>
            <v:fill on="t" focussize="0,0"/>
            <v:stroke on="f"/>
            <v:imagedata o:title=""/>
            <o:lock v:ext="edit"/>
            <w10:wrap type="none"/>
            <w10:anchorlock/>
          </v:rect>
        </w:pict>
      </w:r>
    </w:p>
    <w:p w14:paraId="39269BD5">
      <w:pPr>
        <w:pStyle w:val="3"/>
        <w:keepNext w:val="0"/>
        <w:keepLines w:val="0"/>
        <w:widowControl/>
        <w:suppressLineNumbers w:val="0"/>
        <w:rPr>
          <w:rFonts w:hint="default" w:ascii="Arial" w:hAnsi="Arial" w:cs="Arial"/>
        </w:rPr>
      </w:pPr>
      <w:r>
        <w:rPr>
          <w:rFonts w:hint="default" w:ascii="Arial" w:hAnsi="Arial" w:cs="Arial"/>
        </w:rPr>
        <w:t>ARTICOLUL 19 – ABSENȚA GARANȚIEI PRIVIND ANGAJAMENTELE</w:t>
      </w:r>
    </w:p>
    <w:p w14:paraId="6C43DA8B">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Modelul acceptă și declară că a înțeles că:</w:t>
      </w:r>
    </w:p>
    <w:p w14:paraId="43A5BEFB">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AGENCY SNOB nu garantează niciun loc de muncă, niciun angajament, niciun număr determinat de bookinguri, niciun venit determinat, participarea la un proiect specific sau colaborarea cu un anumit client.</w:t>
      </w:r>
    </w:p>
    <w:p w14:paraId="2C2CECFB">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Oportunitățile profesionale depind, printre altele, de necesitățile clienților, natura proiectului, profilul profesional al Modelului, vârstă, înălțime, experiență, portofoliu, cunoștințe lingvistice, disponibilitate și alte criterii specifice fiecărui proiect.</w:t>
      </w:r>
    </w:p>
    <w:p w14:paraId="1A841030">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Prin urmare, înscrierea în baza de date sau obținerea statutului de Premium Model </w:t>
      </w:r>
      <w:r>
        <w:rPr>
          <w:rStyle w:val="7"/>
          <w:rFonts w:hint="default" w:ascii="Arial" w:hAnsi="Arial" w:cs="Arial"/>
        </w:rPr>
        <w:t>nu constituie o garanție privind obținerea unui loc de muncă sau a unui booking profesional</w:t>
      </w:r>
      <w:r>
        <w:rPr>
          <w:rFonts w:hint="default" w:ascii="Arial" w:hAnsi="Arial" w:cs="Arial"/>
        </w:rPr>
        <w:t>.</w:t>
      </w:r>
    </w:p>
    <w:p w14:paraId="4A9C4896">
      <w:pPr>
        <w:keepNext w:val="0"/>
        <w:keepLines w:val="0"/>
        <w:widowControl/>
        <w:suppressLineNumbers w:val="0"/>
        <w:rPr>
          <w:rFonts w:hint="default" w:ascii="Arial" w:hAnsi="Arial" w:cs="Arial"/>
        </w:rPr>
      </w:pPr>
      <w:r>
        <w:rPr>
          <w:rFonts w:hint="default" w:ascii="Arial" w:hAnsi="Arial" w:cs="Arial"/>
        </w:rPr>
        <w:pict>
          <v:rect id="_x0000_i1044" o:spt="1" style="height:1.5pt;width:432pt;" fillcolor="#A0A0A0" filled="t" stroked="f" coordsize="21600,21600" o:hr="t" o:hrstd="t" o:hralign="center">
            <v:path/>
            <v:fill on="t" focussize="0,0"/>
            <v:stroke on="f"/>
            <v:imagedata o:title=""/>
            <o:lock v:ext="edit"/>
            <w10:wrap type="none"/>
            <w10:anchorlock/>
          </v:rect>
        </w:pict>
      </w:r>
    </w:p>
    <w:p w14:paraId="6ED45574">
      <w:pPr>
        <w:pStyle w:val="3"/>
        <w:keepNext w:val="0"/>
        <w:keepLines w:val="0"/>
        <w:widowControl/>
        <w:suppressLineNumbers w:val="0"/>
        <w:rPr>
          <w:rFonts w:hint="default" w:ascii="Arial" w:hAnsi="Arial" w:cs="Arial"/>
        </w:rPr>
      </w:pPr>
      <w:r>
        <w:rPr>
          <w:rFonts w:hint="default" w:ascii="Arial" w:hAnsi="Arial" w:cs="Arial"/>
        </w:rPr>
        <w:t>ARTICOLUL 20 – DISPOZIȚII FINALE</w:t>
      </w:r>
    </w:p>
    <w:p w14:paraId="1AD80B27">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Prezentul Contract reprezintă acordul complet dintre Părți cu privire la obiectul colaborării lor și, cu excepția cazului în care Părțile convin altfel în scris, înlocuiește orice acord sau înțelegere anterioară referitoare la același obiect.</w:t>
      </w:r>
    </w:p>
    <w:p w14:paraId="5CEECD09">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Orice modificare sau completare a prezentului Contract trebuie realizată prin acordul scris al ambelor Părți.</w:t>
      </w:r>
    </w:p>
    <w:p w14:paraId="06048A95">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În cazul în care orice prevedere a prezentului Contract este declarată nulă sau inaplicabilă, acest fapt nu va afecta valabilitatea celorlalte prevederi, cu excepția cazului în care legislația în vigoare prevede altfel.</w:t>
      </w:r>
    </w:p>
    <w:p w14:paraId="1FEE0EA7">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Prezentul Contract este guvernat de </w:t>
      </w:r>
      <w:r>
        <w:rPr>
          <w:rStyle w:val="7"/>
          <w:rFonts w:hint="default" w:ascii="Arial" w:hAnsi="Arial" w:cs="Arial"/>
        </w:rPr>
        <w:t>legislația Republicii Serbia</w:t>
      </w:r>
      <w:r>
        <w:rPr>
          <w:rFonts w:hint="default" w:ascii="Arial" w:hAnsi="Arial" w:cs="Arial"/>
        </w:rPr>
        <w:t xml:space="preserve"> și va fi interpretat în conformitate cu aceasta.</w:t>
      </w:r>
    </w:p>
    <w:p w14:paraId="4F48BFD1">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Părțile se obligă să încerce mai întâi să soluționeze pe cale amiabilă, prin negociere și acord comun, orice litigiu care rezultă din prezentul Contract sau care are legătură cu acesta.</w:t>
      </w:r>
    </w:p>
    <w:p w14:paraId="2498B34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În lipsa unei soluții amiabile, litigiul va fi înaintat instanței competente în conformitate cu legislația Republicii Serbia.</w:t>
      </w:r>
    </w:p>
    <w:p w14:paraId="7D6BFFF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Prezentul Contract este întocmit în două exemplare identice, câte unul pentru fiecare Parte.</w:t>
      </w:r>
    </w:p>
    <w:p w14:paraId="06FBE035">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Prin semnarea prezentului Contract, Părțile declară că l-au citit, l-au înțeles și acceptă în mod liber toate prevederile acestuia.</w:t>
      </w:r>
    </w:p>
    <w:p w14:paraId="2597069B">
      <w:pPr>
        <w:keepNext w:val="0"/>
        <w:keepLines w:val="0"/>
        <w:widowControl/>
        <w:suppressLineNumbers w:val="0"/>
        <w:rPr>
          <w:rFonts w:hint="default" w:ascii="Arial" w:hAnsi="Arial" w:cs="Arial"/>
        </w:rPr>
      </w:pPr>
      <w:r>
        <w:rPr>
          <w:rFonts w:hint="default" w:ascii="Arial" w:hAnsi="Arial" w:cs="Arial"/>
        </w:rPr>
        <w:pict>
          <v:rect id="_x0000_i1045" o:spt="1" style="height:1.5pt;width:432pt;" fillcolor="#A0A0A0" filled="t" stroked="f" coordsize="21600,21600" o:hr="t" o:hrstd="t" o:hralign="center">
            <v:path/>
            <v:fill on="t" focussize="0,0"/>
            <v:stroke on="f"/>
            <v:imagedata o:title=""/>
            <o:lock v:ext="edit"/>
            <w10:wrap type="none"/>
            <w10:anchorlock/>
          </v:rect>
        </w:pict>
      </w:r>
    </w:p>
    <w:p w14:paraId="3BB710A0">
      <w:pPr>
        <w:pStyle w:val="2"/>
        <w:keepNext w:val="0"/>
        <w:keepLines w:val="0"/>
        <w:widowControl/>
        <w:suppressLineNumbers w:val="0"/>
        <w:rPr>
          <w:rFonts w:hint="default" w:ascii="Arial" w:hAnsi="Arial" w:cs="Arial"/>
        </w:rPr>
      </w:pPr>
      <w:r>
        <w:rPr>
          <w:rFonts w:hint="default" w:ascii="Arial" w:hAnsi="Arial" w:cs="Arial"/>
        </w:rPr>
        <w:t>SEMNĂTURILE PĂRȚILOR</w:t>
      </w:r>
    </w:p>
    <w:p w14:paraId="6BC38B39">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AGENCY SNOB</w:t>
      </w:r>
      <w:r>
        <w:rPr>
          <w:rFonts w:hint="default" w:ascii="Arial" w:hAnsi="Arial" w:cs="Arial"/>
        </w:rPr>
        <w:br w:type="textWrapping"/>
      </w:r>
      <w:r>
        <w:rPr>
          <w:rFonts w:hint="default" w:ascii="Arial" w:hAnsi="Arial" w:cs="Arial"/>
        </w:rPr>
        <w:t>Reprezentant: _____________________________________</w:t>
      </w:r>
    </w:p>
    <w:p w14:paraId="3CFBF181">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Semnătura: _______________________________________</w:t>
      </w:r>
    </w:p>
    <w:p w14:paraId="6DAD389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Data: ____________________________________________</w:t>
      </w:r>
    </w:p>
    <w:p w14:paraId="7DAA04EA">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MODELUL</w:t>
      </w:r>
      <w:r>
        <w:rPr>
          <w:rFonts w:hint="default" w:ascii="Arial" w:hAnsi="Arial" w:cs="Arial"/>
        </w:rPr>
        <w:br w:type="textWrapping"/>
      </w:r>
      <w:r>
        <w:rPr>
          <w:rFonts w:hint="default" w:ascii="Arial" w:hAnsi="Arial" w:cs="Arial"/>
        </w:rPr>
        <w:t>Nume și prenume: __________________________________</w:t>
      </w:r>
    </w:p>
    <w:p w14:paraId="1202FD1C">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Semnătura: _______________________________________</w:t>
      </w:r>
    </w:p>
    <w:p w14:paraId="2E8C6E37">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Data: ____________________________________________</w:t>
      </w:r>
    </w:p>
    <w:p w14:paraId="7D0EEE31">
      <w:pPr>
        <w:pStyle w:val="6"/>
        <w:keepNext w:val="0"/>
        <w:keepLines w:val="0"/>
        <w:widowControl/>
        <w:suppressLineNumbers w:val="0"/>
        <w:spacing w:before="0" w:beforeAutospacing="1" w:after="0" w:afterAutospacing="1"/>
        <w:ind w:left="0" w:right="0"/>
        <w:rPr>
          <w:rFonts w:hint="default" w:ascii="Arial" w:hAnsi="Arial" w:cs="Arial"/>
        </w:rPr>
      </w:pPr>
      <w:r>
        <w:rPr>
          <w:rStyle w:val="7"/>
          <w:rFonts w:hint="default" w:ascii="Arial" w:hAnsi="Arial" w:cs="Arial"/>
        </w:rPr>
        <w:t>Pentru un Model minor – părinte / reprezentant legal, dacă este cazul:</w:t>
      </w:r>
    </w:p>
    <w:p w14:paraId="65B1B944">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Nume și prenume: __________________________________</w:t>
      </w:r>
    </w:p>
    <w:p w14:paraId="3581C7A3">
      <w:pPr>
        <w:pStyle w:val="6"/>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Semnătura: _______________________________________</w:t>
      </w:r>
    </w:p>
    <w:p w14:paraId="7D68665E">
      <w:pPr>
        <w:pStyle w:val="6"/>
        <w:keepNext w:val="0"/>
        <w:keepLines w:val="0"/>
        <w:widowControl/>
        <w:suppressLineNumbers w:val="0"/>
        <w:rPr>
          <w:rFonts w:hint="default" w:ascii="Arial" w:hAnsi="Arial" w:cs="Arial"/>
        </w:rPr>
      </w:pPr>
      <w:r>
        <w:rPr>
          <w:rFonts w:hint="default" w:ascii="Arial" w:hAnsi="Arial" w:cs="Arial"/>
        </w:rPr>
        <w:t>Data: ____________________________________________</w:t>
      </w:r>
    </w:p>
    <w:p w14:paraId="5AA65426">
      <w:pPr>
        <w:rPr>
          <w:rFonts w:hint="default" w:ascii="Arial" w:hAnsi="Arial" w:cs="Arial"/>
        </w:rPr>
      </w:pPr>
    </w:p>
    <w:bookmarkEnd w:id="0"/>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834F30"/>
    <w:multiLevelType w:val="multilevel"/>
    <w:tmpl w:val="80834F30"/>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989E7BED"/>
    <w:multiLevelType w:val="multilevel"/>
    <w:tmpl w:val="989E7BED"/>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BFA9DE92"/>
    <w:multiLevelType w:val="multilevel"/>
    <w:tmpl w:val="BFA9DE92"/>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EEAAD7F1"/>
    <w:multiLevelType w:val="multilevel"/>
    <w:tmpl w:val="EEAAD7F1"/>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02B6417C"/>
    <w:multiLevelType w:val="multilevel"/>
    <w:tmpl w:val="02B6417C"/>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2C12738B"/>
    <w:multiLevelType w:val="multilevel"/>
    <w:tmpl w:val="2C12738B"/>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
    <w:nsid w:val="62117769"/>
    <w:multiLevelType w:val="multilevel"/>
    <w:tmpl w:val="62117769"/>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7">
    <w:nsid w:val="72387925"/>
    <w:multiLevelType w:val="multilevel"/>
    <w:tmpl w:val="72387925"/>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2"/>
  </w:num>
  <w:num w:numId="2">
    <w:abstractNumId w:val="3"/>
  </w:num>
  <w:num w:numId="3">
    <w:abstractNumId w:val="4"/>
  </w:num>
  <w:num w:numId="4">
    <w:abstractNumId w:val="0"/>
  </w:num>
  <w:num w:numId="5">
    <w:abstractNumId w:val="7"/>
  </w:num>
  <w:num w:numId="6">
    <w:abstractNumId w:val="1"/>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234EF7"/>
    <w:rsid w:val="4C234E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6">
    <w:name w:val="Normal (Web)"/>
    <w:uiPriority w:val="0"/>
    <w:pPr>
      <w:spacing w:before="0" w:beforeAutospacing="1" w:after="0" w:afterAutospacing="1"/>
      <w:ind w:left="0" w:right="0"/>
      <w:jc w:val="left"/>
    </w:pPr>
    <w:rPr>
      <w:kern w:val="0"/>
      <w:sz w:val="24"/>
      <w:szCs w:val="24"/>
      <w:lang w:val="en-US" w:eastAsia="zh-CN" w:bidi="ar"/>
    </w:rPr>
  </w:style>
  <w:style w:type="character" w:styleId="7">
    <w:name w:val="Strong"/>
    <w:basedOn w:val="4"/>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2026-09-27T22:54:00Z</dcterms:created>
  <dc:creator>Administrator</dc:creator>
  <cp:lastModifiedBy>Milan Rakic Agency SNOB</cp:lastModifiedBy>
  <dcterms:modified xsi:type="dcterms:W3CDTF">2026-09-27T22:55:12Z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ED53A6A7883D4257B5EC6C700D416600_11</vt:lpwstr>
  </property>
  <property fmtid="{D5CDD505-2E9C-101B-9397-08002B2CF9AE}" pid="4" name="KSOTemplateDocerSaveRecord">
    <vt:lpwstr>eyJoZGlkIjoiZGNmY2UwZTk3MjY4MTk3YjViNmRmZmQ0ZGI4NzE2NjQiLCJ1c2VySWQiOiIzNzI4NDYyMjMwMTE4In0=</vt:lpwstr>
  </property>
</Properties>
</file>