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B55B2">
      <w:pPr>
        <w:pStyle w:val="2"/>
        <w:keepNext w:val="0"/>
        <w:keepLines w:val="0"/>
        <w:widowControl/>
        <w:suppressLineNumbers w:val="0"/>
        <w:rPr>
          <w:rFonts w:hint="default" w:ascii="Arial" w:hAnsi="Arial" w:cs="Arial"/>
        </w:rPr>
      </w:pPr>
      <w:bookmarkStart w:id="0" w:name="_GoBack"/>
      <w:r>
        <w:rPr>
          <w:rFonts w:hint="default" w:ascii="Arial" w:hAnsi="Arial" w:cs="Arial"/>
        </w:rPr>
        <w:t>CONTRAT DE REPRÉSENTATION ET DE COLLABORATION</w:t>
      </w:r>
    </w:p>
    <w:p w14:paraId="04D89BD8">
      <w:pPr>
        <w:pStyle w:val="3"/>
        <w:keepNext w:val="0"/>
        <w:keepLines w:val="0"/>
        <w:widowControl/>
        <w:suppressLineNumbers w:val="0"/>
        <w:rPr>
          <w:rFonts w:hint="default" w:ascii="Arial" w:hAnsi="Arial" w:cs="Arial"/>
        </w:rPr>
      </w:pPr>
      <w:r>
        <w:rPr>
          <w:rFonts w:hint="default" w:ascii="Arial" w:hAnsi="Arial" w:cs="Arial"/>
        </w:rPr>
        <w:t>PREMIUM MODEL — AGENCY SNOB</w:t>
      </w:r>
    </w:p>
    <w:p w14:paraId="1BCCD10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 présent Contrat est conclu entre :</w:t>
      </w:r>
    </w:p>
    <w:p w14:paraId="69AE73E7">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t xml:space="preserve">, agence professionnelle de mannequins, de casting et d’événementiel, enregistrée et ayant son siège en République de Serbie, ci-après dénommée </w:t>
      </w:r>
      <w:r>
        <w:rPr>
          <w:rStyle w:val="7"/>
          <w:rFonts w:hint="default" w:ascii="Arial" w:hAnsi="Arial" w:cs="Arial"/>
        </w:rPr>
        <w:t>« l’Agence »</w:t>
      </w:r>
      <w:r>
        <w:rPr>
          <w:rFonts w:hint="default" w:ascii="Arial" w:hAnsi="Arial" w:cs="Arial"/>
        </w:rPr>
        <w:t>,</w:t>
      </w:r>
    </w:p>
    <w:p w14:paraId="107E6B0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et</w:t>
      </w:r>
    </w:p>
    <w:p w14:paraId="1E05888A">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Nom et prénom du/de la Mannequin :</w:t>
      </w:r>
      <w:r>
        <w:rPr>
          <w:rFonts w:hint="default" w:ascii="Arial" w:hAnsi="Arial" w:cs="Arial"/>
        </w:rPr>
        <w:t xml:space="preserve"> ______________________________________</w:t>
      </w:r>
    </w:p>
    <w:p w14:paraId="08EBD77D">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Date de naissance :</w:t>
      </w:r>
      <w:r>
        <w:rPr>
          <w:rFonts w:hint="default" w:ascii="Arial" w:hAnsi="Arial" w:cs="Arial"/>
        </w:rPr>
        <w:t xml:space="preserve"> _____________________________________________________</w:t>
      </w:r>
    </w:p>
    <w:p w14:paraId="5AA992D7">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Adresse :</w:t>
      </w:r>
      <w:r>
        <w:rPr>
          <w:rFonts w:hint="default" w:ascii="Arial" w:hAnsi="Arial" w:cs="Arial"/>
        </w:rPr>
        <w:t xml:space="preserve"> ______________________________________________________________</w:t>
      </w:r>
    </w:p>
    <w:p w14:paraId="7D54A416">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Téléphone :</w:t>
      </w:r>
      <w:r>
        <w:rPr>
          <w:rFonts w:hint="default" w:ascii="Arial" w:hAnsi="Arial" w:cs="Arial"/>
        </w:rPr>
        <w:t xml:space="preserve"> ____________________________________________________________</w:t>
      </w:r>
    </w:p>
    <w:p w14:paraId="3FADF317">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E-mail :</w:t>
      </w:r>
      <w:r>
        <w:rPr>
          <w:rFonts w:hint="default" w:ascii="Arial" w:hAnsi="Arial" w:cs="Arial"/>
        </w:rPr>
        <w:t xml:space="preserve"> _______________________________________________________________</w:t>
      </w:r>
    </w:p>
    <w:p w14:paraId="0960A84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ci-après dénommé(e) </w:t>
      </w:r>
      <w:r>
        <w:rPr>
          <w:rStyle w:val="7"/>
          <w:rFonts w:hint="default" w:ascii="Arial" w:hAnsi="Arial" w:cs="Arial"/>
        </w:rPr>
        <w:t>« le/la Mannequin »</w:t>
      </w:r>
      <w:r>
        <w:rPr>
          <w:rFonts w:hint="default" w:ascii="Arial" w:hAnsi="Arial" w:cs="Arial"/>
        </w:rPr>
        <w:t>.</w:t>
      </w:r>
    </w:p>
    <w:p w14:paraId="2CCDFBD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L’Agence et le/la Mannequin sont ci-après désignés conjointement comme les </w:t>
      </w:r>
      <w:r>
        <w:rPr>
          <w:rStyle w:val="7"/>
          <w:rFonts w:hint="default" w:ascii="Arial" w:hAnsi="Arial" w:cs="Arial"/>
        </w:rPr>
        <w:t>« Parties »</w:t>
      </w:r>
      <w:r>
        <w:rPr>
          <w:rFonts w:hint="default" w:ascii="Arial" w:hAnsi="Arial" w:cs="Arial"/>
        </w:rPr>
        <w:t>.</w:t>
      </w:r>
    </w:p>
    <w:p w14:paraId="522FF764">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2346A1FC">
      <w:pPr>
        <w:pStyle w:val="3"/>
        <w:keepNext w:val="0"/>
        <w:keepLines w:val="0"/>
        <w:widowControl/>
        <w:suppressLineNumbers w:val="0"/>
        <w:rPr>
          <w:rFonts w:hint="default" w:ascii="Arial" w:hAnsi="Arial" w:cs="Arial"/>
        </w:rPr>
      </w:pPr>
      <w:r>
        <w:rPr>
          <w:rFonts w:hint="default" w:ascii="Arial" w:hAnsi="Arial" w:cs="Arial"/>
        </w:rPr>
        <w:t>ARTICLE 1 – OBJET DU CONTRAT</w:t>
      </w:r>
    </w:p>
    <w:p w14:paraId="00DF8A0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 présent Contrat définit les conditions de la collaboration professionnelle entre AGENCY SNOB et le/la Mannequin.</w:t>
      </w:r>
    </w:p>
    <w:p w14:paraId="29B1A46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collaboration peut notamment comprendre des activités de mannequinat, de photomodèle, de défilés de mode, de projets de mode, de campagnes publicitaires et commerciales, de shootings photo et catalogues, de castings, d’événements promotionnels, de salons professionnels, de projets internationaux ainsi que toute autre activité professionnelle correspondant au profil du/de la Mannequin.</w:t>
      </w:r>
    </w:p>
    <w:p w14:paraId="265C263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L’Agence peut présenter, promouvoir et proposer le profil du/de la Mannequin à des clients potentiels, organisateurs, marques, créateurs, photographes, sociétés de production, agences de publicité et autres partenaires professionnels en Serbie et à l’étranger.</w:t>
      </w:r>
    </w:p>
    <w:p w14:paraId="3FB0D51D">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12B19DBF">
      <w:pPr>
        <w:pStyle w:val="3"/>
        <w:keepNext w:val="0"/>
        <w:keepLines w:val="0"/>
        <w:widowControl/>
        <w:suppressLineNumbers w:val="0"/>
        <w:rPr>
          <w:rFonts w:hint="default" w:ascii="Arial" w:hAnsi="Arial" w:cs="Arial"/>
        </w:rPr>
      </w:pPr>
      <w:r>
        <w:rPr>
          <w:rFonts w:hint="default" w:ascii="Arial" w:hAnsi="Arial" w:cs="Arial"/>
        </w:rPr>
        <w:t>ARTICLE 2 – STATUT DE PREMIUM MODEL</w:t>
      </w:r>
    </w:p>
    <w:p w14:paraId="2A2E5E0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Le/la Mannequin est inscrit(e) dans la base de données professionnelle d’AGENCY SNOB ainsi que dans le système </w:t>
      </w:r>
      <w:r>
        <w:rPr>
          <w:rStyle w:val="7"/>
          <w:rFonts w:hint="default" w:ascii="Arial" w:hAnsi="Arial" w:cs="Arial"/>
        </w:rPr>
        <w:t>Premium Model Selection</w:t>
      </w:r>
      <w:r>
        <w:rPr>
          <w:rFonts w:hint="default" w:ascii="Arial" w:hAnsi="Arial" w:cs="Arial"/>
        </w:rPr>
        <w:t>.</w:t>
      </w:r>
    </w:p>
    <w:p w14:paraId="61BA586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 statut de Premium Model signifie que le profil du/de la Mannequin peut être présenté à des clients potentiels, organisateurs d’événements, marques de mode, créateurs, photographes, sociétés de production, agences de publicité et autres partenaires professionnels en Serbie et à l’étranger.</w:t>
      </w:r>
    </w:p>
    <w:p w14:paraId="62046B8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L’inscription dans la base de données Premium Model </w:t>
      </w:r>
      <w:r>
        <w:rPr>
          <w:rStyle w:val="7"/>
          <w:rFonts w:hint="default" w:ascii="Arial" w:hAnsi="Arial" w:cs="Arial"/>
        </w:rPr>
        <w:t>ne constitue pas une garantie d’emploi, d’un nombre déterminé de bookings ou d’un revenu déterminé</w:t>
      </w:r>
      <w:r>
        <w:rPr>
          <w:rFonts w:hint="default" w:ascii="Arial" w:hAnsi="Arial" w:cs="Arial"/>
        </w:rPr>
        <w:t>.</w:t>
      </w:r>
    </w:p>
    <w:p w14:paraId="2D359A76">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1CD497ED">
      <w:pPr>
        <w:pStyle w:val="3"/>
        <w:keepNext w:val="0"/>
        <w:keepLines w:val="0"/>
        <w:widowControl/>
        <w:suppressLineNumbers w:val="0"/>
        <w:rPr>
          <w:rFonts w:hint="default" w:ascii="Arial" w:hAnsi="Arial" w:cs="Arial"/>
        </w:rPr>
      </w:pPr>
      <w:r>
        <w:rPr>
          <w:rFonts w:hint="default" w:ascii="Arial" w:hAnsi="Arial" w:cs="Arial"/>
        </w:rPr>
        <w:t>ARTICLE 3 – COLLABORATION EXPRESSÉMENT NON EXCLUSIVE</w:t>
      </w:r>
    </w:p>
    <w:p w14:paraId="4C1AE95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Le présent Contrat est </w:t>
      </w:r>
      <w:r>
        <w:rPr>
          <w:rStyle w:val="7"/>
          <w:rFonts w:hint="default" w:ascii="Arial" w:hAnsi="Arial" w:cs="Arial"/>
        </w:rPr>
        <w:t>EXPRESSÉMENT NON EXCLUSIF</w:t>
      </w:r>
      <w:r>
        <w:rPr>
          <w:rFonts w:hint="default" w:ascii="Arial" w:hAnsi="Arial" w:cs="Arial"/>
        </w:rPr>
        <w:t>.</w:t>
      </w:r>
    </w:p>
    <w:p w14:paraId="0714790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est libre de collaborer simultanément avec d’autres agences de mannequins, managers, agences de booking, représentants ou autres professionnels du secteur.</w:t>
      </w:r>
    </w:p>
    <w:p w14:paraId="0272A63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La collaboration du/de la Mannequin avec une autre agence </w:t>
      </w:r>
      <w:r>
        <w:rPr>
          <w:rStyle w:val="7"/>
          <w:rFonts w:hint="default" w:ascii="Arial" w:hAnsi="Arial" w:cs="Arial"/>
        </w:rPr>
        <w:t>ne constitue pas, en elle-même, une violation du présent Contrat</w:t>
      </w:r>
      <w:r>
        <w:rPr>
          <w:rFonts w:hint="default" w:ascii="Arial" w:hAnsi="Arial" w:cs="Arial"/>
        </w:rPr>
        <w:t>.</w:t>
      </w:r>
    </w:p>
    <w:p w14:paraId="586295C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peut développer sa carrière professionnelle de manière indépendante et accepter des offres provenant d’autres professionnels ou entreprises.</w:t>
      </w:r>
    </w:p>
    <w:p w14:paraId="510330C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Toutefois, la collaboration avec d’autres agences ne peut pas être utilisée afin de contourner AGENCY SNOB ou de reprendre directement des clients avec lesquels le/la Mannequin a été mis(e) en relation pour la première fois par l’intermédiaire d’AGENCY SNOB.</w:t>
      </w:r>
    </w:p>
    <w:p w14:paraId="43BAAD96">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4134BA25">
      <w:pPr>
        <w:pStyle w:val="3"/>
        <w:keepNext w:val="0"/>
        <w:keepLines w:val="0"/>
        <w:widowControl/>
        <w:suppressLineNumbers w:val="0"/>
        <w:rPr>
          <w:rFonts w:hint="default" w:ascii="Arial" w:hAnsi="Arial" w:cs="Arial"/>
        </w:rPr>
      </w:pPr>
      <w:r>
        <w:rPr>
          <w:rFonts w:hint="default" w:ascii="Arial" w:hAnsi="Arial" w:cs="Arial"/>
        </w:rPr>
        <w:t>ARTICLE 4 – DURÉE DU CONTRAT</w:t>
      </w:r>
    </w:p>
    <w:p w14:paraId="13378B5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Le présent Contrat est conclu pour une durée déterminée de </w:t>
      </w:r>
      <w:r>
        <w:rPr>
          <w:rStyle w:val="7"/>
          <w:rFonts w:hint="default" w:ascii="Arial" w:hAnsi="Arial" w:cs="Arial"/>
        </w:rPr>
        <w:t>24 (vingt-quatre) mois</w:t>
      </w:r>
      <w:r>
        <w:rPr>
          <w:rFonts w:hint="default" w:ascii="Arial" w:hAnsi="Arial" w:cs="Arial"/>
        </w:rPr>
        <w:t xml:space="preserve"> à compter de la date de sa signature par les deux Parties.</w:t>
      </w:r>
    </w:p>
    <w:p w14:paraId="5E3556C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À l’issue de cette période, le Contrat peut être </w:t>
      </w:r>
      <w:r>
        <w:rPr>
          <w:rStyle w:val="7"/>
          <w:rFonts w:hint="default" w:ascii="Arial" w:hAnsi="Arial" w:cs="Arial"/>
        </w:rPr>
        <w:t>prolongé ou renouvelé d’un commun accord entre les Parties</w:t>
      </w:r>
      <w:r>
        <w:rPr>
          <w:rFonts w:hint="default" w:ascii="Arial" w:hAnsi="Arial" w:cs="Arial"/>
        </w:rPr>
        <w:t>.</w:t>
      </w:r>
    </w:p>
    <w:p w14:paraId="4F2CCAB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Toute prolongation ou tout renouvellement convenu entre les Parties sera effectué </w:t>
      </w:r>
      <w:r>
        <w:rPr>
          <w:rStyle w:val="7"/>
          <w:rFonts w:hint="default" w:ascii="Arial" w:hAnsi="Arial" w:cs="Arial"/>
        </w:rPr>
        <w:t>sans frais supplémentaires, frais de renouvellement ou autres coûts dus par le/la Mannequin du seul fait de la prolongation du Contrat</w:t>
      </w:r>
      <w:r>
        <w:rPr>
          <w:rFonts w:hint="default" w:ascii="Arial" w:hAnsi="Arial" w:cs="Arial"/>
        </w:rPr>
        <w:t>.</w:t>
      </w:r>
    </w:p>
    <w:p w14:paraId="446CD92F">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31AFFA68">
      <w:pPr>
        <w:pStyle w:val="3"/>
        <w:keepNext w:val="0"/>
        <w:keepLines w:val="0"/>
        <w:widowControl/>
        <w:suppressLineNumbers w:val="0"/>
        <w:rPr>
          <w:rFonts w:hint="default" w:ascii="Arial" w:hAnsi="Arial" w:cs="Arial"/>
        </w:rPr>
      </w:pPr>
      <w:r>
        <w:rPr>
          <w:rFonts w:hint="default" w:ascii="Arial" w:hAnsi="Arial" w:cs="Arial"/>
        </w:rPr>
        <w:t>ARTICLE 5 – ACCEPTATION VOLONTAIRE DES MISSIONS</w:t>
      </w:r>
    </w:p>
    <w:p w14:paraId="331C7DC1">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 ne contraint ni n’oblige jamais le/la Mannequin à accepter une mission professionnelle.</w:t>
      </w:r>
    </w:p>
    <w:p w14:paraId="61C38FE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décide librement d’accepter ou de refuser chaque projet, en tenant compte des conditions de travail, de la rémunération, de la durée, de la nature de la mission, du lieu et des autres conditions proposées.</w:t>
      </w:r>
    </w:p>
    <w:p w14:paraId="7A40B05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Toutefois, dès lors que le/la Mannequin a </w:t>
      </w:r>
      <w:r>
        <w:rPr>
          <w:rStyle w:val="7"/>
          <w:rFonts w:hint="default" w:ascii="Arial" w:hAnsi="Arial" w:cs="Arial"/>
        </w:rPr>
        <w:t>expressément accepté et confirmé une mission précise</w:t>
      </w:r>
      <w:r>
        <w:rPr>
          <w:rFonts w:hint="default" w:ascii="Arial" w:hAnsi="Arial" w:cs="Arial"/>
        </w:rPr>
        <w:t>, cette acceptation constitue un engagement professionnel.</w:t>
      </w:r>
    </w:p>
    <w:p w14:paraId="0ACD0C7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Après avoir accepté une mission, le/la Mannequin est tenu(e) de respecter la date, l’horaire et les conditions convenues, sauf si l’exécution de la mission devient impossible en raison d’une maladie, d’un cas de force majeure, de circonstances exceptionnelles ou d’un autre motif objectivement justifié.</w:t>
      </w:r>
    </w:p>
    <w:p w14:paraId="311D7CEA">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2CBBE3A8">
      <w:pPr>
        <w:pStyle w:val="3"/>
        <w:keepNext w:val="0"/>
        <w:keepLines w:val="0"/>
        <w:widowControl/>
        <w:suppressLineNumbers w:val="0"/>
        <w:rPr>
          <w:rFonts w:hint="default" w:ascii="Arial" w:hAnsi="Arial" w:cs="Arial"/>
        </w:rPr>
      </w:pPr>
      <w:r>
        <w:rPr>
          <w:rFonts w:hint="default" w:ascii="Arial" w:hAnsi="Arial" w:cs="Arial"/>
        </w:rPr>
        <w:t>ARTICLE 6 – PRÉSENCE ET EXÉCUTION DES MISSIONS ACCEPTÉES</w:t>
      </w:r>
    </w:p>
    <w:p w14:paraId="2A00FD1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Après avoir accepté une mission, le/la Mannequin s’engage à :</w:t>
      </w:r>
    </w:p>
    <w:p w14:paraId="01748A5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se présenter au lieu et à l’heure convenus ;</w:t>
      </w:r>
    </w:p>
    <w:p w14:paraId="33F41FA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respecter les conditions convenues avec l’Agence et le client ;</w:t>
      </w:r>
    </w:p>
    <w:p w14:paraId="6750B27F">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accomplir correctement les tâches professionnelles qui lui sont confiées ;</w:t>
      </w:r>
    </w:p>
    <w:p w14:paraId="2F5C908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informer rapidement l’Agence de toute circonstance susceptible d’empêcher ou de compromettre l’exécution de la mission ;</w:t>
      </w:r>
    </w:p>
    <w:p w14:paraId="468C3FE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ne pas manquer une mission confirmée sans motif valable ;</w:t>
      </w:r>
    </w:p>
    <w:p w14:paraId="4D8DD39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ne pas annuler à la dernière minute une mission préalablement confirmée sans motif valable.</w:t>
      </w:r>
    </w:p>
    <w:p w14:paraId="3BEB20E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En cas de maladie ou d’autre circonstance objectivement justifiée, le/la Mannequin doit informer l’Agence </w:t>
      </w:r>
      <w:r>
        <w:rPr>
          <w:rStyle w:val="7"/>
          <w:rFonts w:hint="default" w:ascii="Arial" w:hAnsi="Arial" w:cs="Arial"/>
        </w:rPr>
        <w:t>dans les meilleurs délais</w:t>
      </w:r>
      <w:r>
        <w:rPr>
          <w:rFonts w:hint="default" w:ascii="Arial" w:hAnsi="Arial" w:cs="Arial"/>
        </w:rPr>
        <w:t>.</w:t>
      </w:r>
    </w:p>
    <w:p w14:paraId="13FE31BD">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419ECDDD">
      <w:pPr>
        <w:pStyle w:val="3"/>
        <w:keepNext w:val="0"/>
        <w:keepLines w:val="0"/>
        <w:widowControl/>
        <w:suppressLineNumbers w:val="0"/>
        <w:rPr>
          <w:rFonts w:hint="default" w:ascii="Arial" w:hAnsi="Arial" w:cs="Arial"/>
        </w:rPr>
      </w:pPr>
      <w:r>
        <w:rPr>
          <w:rFonts w:hint="default" w:ascii="Arial" w:hAnsi="Arial" w:cs="Arial"/>
        </w:rPr>
        <w:t>ARTICLE 7 – PROTECTION DES CLIENTS ET INTERDICTION DE CONTOURNER L’AGENCE</w:t>
      </w:r>
    </w:p>
    <w:p w14:paraId="3A82C5C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s’engage à ne pas utiliser les contacts professionnels et les clients obtenus par l’intermédiaire d’AGENCY SNOB dans le but de contourner ou d’exclure l’Agence.</w:t>
      </w:r>
    </w:p>
    <w:p w14:paraId="7E9EF88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ne peut, directement ou par l’intermédiaire de tiers :</w:t>
      </w:r>
    </w:p>
    <w:p w14:paraId="6A3BB03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accepter directement une mission d’un client avec lequel il/elle a été mis(e) en relation pour la première fois par l’intermédiaire de l’Agence, en excluant AGENCY SNOB ;</w:t>
      </w:r>
    </w:p>
    <w:p w14:paraId="64B6EA1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proposer au client une collaboration directe dans le but d’exclure l’Agence ;</w:t>
      </w:r>
    </w:p>
    <w:p w14:paraId="3D5F31D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communiquer au client ses coordonnées dans le but de permettre de futures collaborations en dehors de l’Agence ;</w:t>
      </w:r>
    </w:p>
    <w:p w14:paraId="344E163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conclure directement des accords concernant de futurs projets avec ce client sans en informer l’Agence ;</w:t>
      </w:r>
    </w:p>
    <w:p w14:paraId="0404C6A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orienter le client vers une autre agence ou un autre représentant dans le but de contourner AGENCY SNOB ;</w:t>
      </w:r>
    </w:p>
    <w:p w14:paraId="73E5130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obtenir un avantage financier ou tout autre avantage personnel en contournant ou en excluant l’Agence.</w:t>
      </w:r>
    </w:p>
    <w:p w14:paraId="75677EE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Cette obligation s’applique pendant toute la durée du présent Contrat ainsi que pendant une période de </w:t>
      </w:r>
      <w:r>
        <w:rPr>
          <w:rStyle w:val="7"/>
          <w:rFonts w:hint="default" w:ascii="Arial" w:hAnsi="Arial" w:cs="Arial"/>
        </w:rPr>
        <w:t>12 (douze) mois après sa cessation</w:t>
      </w:r>
      <w:r>
        <w:rPr>
          <w:rFonts w:hint="default" w:ascii="Arial" w:hAnsi="Arial" w:cs="Arial"/>
        </w:rPr>
        <w:t>, pour les clients avec lesquels le/la Mannequin a été mis(e) en relation pour la première fois par l’intermédiaire d’AGENCY SNOB.</w:t>
      </w:r>
    </w:p>
    <w:p w14:paraId="6C2B2AC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Cette restriction ne s’applique pas aux clients avec lesquels le/la Mannequin entretenait déjà une relation professionnelle vérifiable avant sa mise en relation par l’Agence, ni aux clients acquis indépendamment par le/la Mannequin sans utiliser les contacts ou ressources de l’Agence.</w:t>
      </w:r>
    </w:p>
    <w:p w14:paraId="4A740DE8">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42E1ABFC">
      <w:pPr>
        <w:pStyle w:val="3"/>
        <w:keepNext w:val="0"/>
        <w:keepLines w:val="0"/>
        <w:widowControl/>
        <w:suppressLineNumbers w:val="0"/>
        <w:rPr>
          <w:rFonts w:hint="default" w:ascii="Arial" w:hAnsi="Arial" w:cs="Arial"/>
        </w:rPr>
      </w:pPr>
      <w:r>
        <w:rPr>
          <w:rFonts w:hint="default" w:ascii="Arial" w:hAnsi="Arial" w:cs="Arial"/>
        </w:rPr>
        <w:t>ARTICLE 8 – CONFIDENTIALITÉ</w:t>
      </w:r>
    </w:p>
    <w:p w14:paraId="49AD6D7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s’engage à préserver la confidentialité de toutes les informations confidentielles dont il/elle prend connaissance dans le cadre de sa collaboration avec l’Agence.</w:t>
      </w:r>
    </w:p>
    <w:p w14:paraId="7312A41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Ces informations comprennent notamment :</w:t>
      </w:r>
    </w:p>
    <w:p w14:paraId="28AF888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les coordonnées des clients ;</w:t>
      </w:r>
    </w:p>
    <w:p w14:paraId="264735A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les conditions commerciales ;</w:t>
      </w:r>
    </w:p>
    <w:p w14:paraId="4B5DEAF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les rémunérations et commissions ;</w:t>
      </w:r>
    </w:p>
    <w:p w14:paraId="666542A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les informations internes de l’Agence ;</w:t>
      </w:r>
    </w:p>
    <w:p w14:paraId="7324BBE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les conditions spécifiques des projets ;</w:t>
      </w:r>
    </w:p>
    <w:p w14:paraId="71E003D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les données personnelles d’autres mannequins ;</w:t>
      </w:r>
    </w:p>
    <w:p w14:paraId="5A62032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les informations relatives aux futurs projets et castings.</w:t>
      </w:r>
    </w:p>
    <w:p w14:paraId="400A089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ne peut communiquer ces informations à des tiers sans l’accord préalable de l’Agence, sauf lorsque cette communication est exigée ou autorisée par la loi.</w:t>
      </w:r>
    </w:p>
    <w:p w14:paraId="7D28825F">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02C6532F">
      <w:pPr>
        <w:pStyle w:val="3"/>
        <w:keepNext w:val="0"/>
        <w:keepLines w:val="0"/>
        <w:widowControl/>
        <w:suppressLineNumbers w:val="0"/>
        <w:rPr>
          <w:rFonts w:hint="default" w:ascii="Arial" w:hAnsi="Arial" w:cs="Arial"/>
        </w:rPr>
      </w:pPr>
      <w:r>
        <w:rPr>
          <w:rFonts w:hint="default" w:ascii="Arial" w:hAnsi="Arial" w:cs="Arial"/>
        </w:rPr>
        <w:t>ARTICLE 9 – CLAUSE PÉNALE DE 3 000 EUR</w:t>
      </w:r>
    </w:p>
    <w:p w14:paraId="1F14CF1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En cas de violation substantielle du présent Contrat, le/la Mannequin s’engage à verser à l’Agence une </w:t>
      </w:r>
      <w:r>
        <w:rPr>
          <w:rStyle w:val="7"/>
          <w:rFonts w:hint="default" w:ascii="Arial" w:hAnsi="Arial" w:cs="Arial"/>
        </w:rPr>
        <w:t>clause pénale d’un montant de 3 000 (trois mille) EUR</w:t>
      </w:r>
      <w:r>
        <w:rPr>
          <w:rFonts w:hint="default" w:ascii="Arial" w:hAnsi="Arial" w:cs="Arial"/>
        </w:rPr>
        <w:t>.</w:t>
      </w:r>
    </w:p>
    <w:p w14:paraId="3E04676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Dans la mesure autorisée par la législation applicable, ce montant peut également être calculé dans sa contre-valeur officielle en dinars serbes.</w:t>
      </w:r>
    </w:p>
    <w:p w14:paraId="3A33625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clause pénale peut notamment être appliquée dans les cas suivants :</w:t>
      </w:r>
    </w:p>
    <w:p w14:paraId="65C45A6E">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contournement intentionnel de l’Agence dans les relations avec un client présenté par l’Agence ;</w:t>
      </w:r>
    </w:p>
    <w:p w14:paraId="415F03B2">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acceptation directe d’une mission auprès d’un tel client en excluant l’Agence ;</w:t>
      </w:r>
    </w:p>
    <w:p w14:paraId="6C824240">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communication de coordonnées ou d’autres informations dans le but de contourner l’Agence ;</w:t>
      </w:r>
    </w:p>
    <w:p w14:paraId="44E8C657">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absence injustifiée à une mission préalablement confirmée ;</w:t>
      </w:r>
    </w:p>
    <w:p w14:paraId="59AAED73">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annulation injustifiée et de dernière minute d’une mission confirmée ;</w:t>
      </w:r>
    </w:p>
    <w:p w14:paraId="26B9B937">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violation intentionnelle et substantielle des conditions d’une mission acceptée ;</w:t>
      </w:r>
    </w:p>
    <w:p w14:paraId="4190B568">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atteinte grave et intentionnelle à la réputation professionnelle de l’Agence ;</w:t>
      </w:r>
    </w:p>
    <w:p w14:paraId="4B73C285">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utilisation non autorisée d’informations confidentielles de l’Agence.</w:t>
      </w:r>
    </w:p>
    <w:p w14:paraId="6CD35EC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L’application de la clause pénale n’exclut pas, dans les limites autorisées par la législation applicable, l’exercice d’autres droits ou recours prévus par la loi.</w:t>
      </w:r>
    </w:p>
    <w:p w14:paraId="0CA8DB7C">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Note :</w:t>
      </w:r>
      <w:r>
        <w:rPr>
          <w:rFonts w:hint="default" w:ascii="Arial" w:hAnsi="Arial" w:cs="Arial"/>
        </w:rPr>
        <w:t xml:space="preserve"> La clause pénale s’applique dans les limites prévues par la législation en vigueur de la République de Serbie. Dans les cas prévus par la loi, un tribunal peut, à la demande du débiteur, réduire une clause pénale manifestement disproportionnée.</w:t>
      </w:r>
    </w:p>
    <w:p w14:paraId="6C347B72">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4A593FE0">
      <w:pPr>
        <w:pStyle w:val="3"/>
        <w:keepNext w:val="0"/>
        <w:keepLines w:val="0"/>
        <w:widowControl/>
        <w:suppressLineNumbers w:val="0"/>
        <w:rPr>
          <w:rFonts w:hint="default" w:ascii="Arial" w:hAnsi="Arial" w:cs="Arial"/>
        </w:rPr>
      </w:pPr>
      <w:r>
        <w:rPr>
          <w:rFonts w:hint="default" w:ascii="Arial" w:hAnsi="Arial" w:cs="Arial"/>
        </w:rPr>
        <w:t>ARTICLE 10 – COLLABORATION AVEC D’AUTRES AGENCES</w:t>
      </w:r>
    </w:p>
    <w:p w14:paraId="1DE3D8A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est libre de collaborer avec d’autres agences de mannequins et représentants professionnels.</w:t>
      </w:r>
    </w:p>
    <w:p w14:paraId="64CF883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est responsable de la coordination de ses engagements professionnels et doit éviter d’accepter des missions incompatibles entre elles.</w:t>
      </w:r>
    </w:p>
    <w:p w14:paraId="5D29138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Lorsque le/la Mannequin ou un même client est lié à plusieurs agences, le/la Mannequin doit en informer les parties concernées en temps utile et ne doit pas utiliser sa collaboration avec une autre agence pour contourner AGENCY SNOB.</w:t>
      </w:r>
    </w:p>
    <w:p w14:paraId="56F6DCBB">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62F425C0">
      <w:pPr>
        <w:pStyle w:val="3"/>
        <w:keepNext w:val="0"/>
        <w:keepLines w:val="0"/>
        <w:widowControl/>
        <w:suppressLineNumbers w:val="0"/>
        <w:rPr>
          <w:rFonts w:hint="default" w:ascii="Arial" w:hAnsi="Arial" w:cs="Arial"/>
        </w:rPr>
      </w:pPr>
      <w:r>
        <w:rPr>
          <w:rFonts w:hint="default" w:ascii="Arial" w:hAnsi="Arial" w:cs="Arial"/>
        </w:rPr>
        <w:t>ARTICLE 11 – OBLIGATIONS DE L’AGENCE</w:t>
      </w:r>
    </w:p>
    <w:p w14:paraId="285273A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AGENCY SNOB s’engage, dans la mesure de ses possibilités, à :</w:t>
      </w:r>
    </w:p>
    <w:p w14:paraId="21EE8FD0">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présenter le profil du/de la Mannequin à des clients potentiels ;</w:t>
      </w:r>
    </w:p>
    <w:p w14:paraId="5FFD495F">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informer le/la Mannequin des opportunités professionnelles pertinentes ;</w:t>
      </w:r>
    </w:p>
    <w:p w14:paraId="24D7CB9B">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communiquer les conditions essentielles des missions proposées ;</w:t>
      </w:r>
    </w:p>
    <w:p w14:paraId="61C9162C">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fournir un soutien organisationnel pour les castings et projets professionnels ;</w:t>
      </w:r>
    </w:p>
    <w:p w14:paraId="68B30D85">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assurer la confidentialité des données personnelles du/de la Mannequin ;</w:t>
      </w:r>
    </w:p>
    <w:p w14:paraId="0A6F53A8">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agir de manière professionnelle et loyale dans le cadre du présent Contrat.</w:t>
      </w:r>
    </w:p>
    <w:p w14:paraId="6E01788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L’Agence n’est pas tenue de garantir au/à la Mannequin un nombre déterminé de missions ou de bookings.</w:t>
      </w:r>
    </w:p>
    <w:p w14:paraId="13067908">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664AE0F1">
      <w:pPr>
        <w:pStyle w:val="3"/>
        <w:keepNext w:val="0"/>
        <w:keepLines w:val="0"/>
        <w:widowControl/>
        <w:suppressLineNumbers w:val="0"/>
        <w:rPr>
          <w:rFonts w:hint="default" w:ascii="Arial" w:hAnsi="Arial" w:cs="Arial"/>
        </w:rPr>
      </w:pPr>
      <w:r>
        <w:rPr>
          <w:rFonts w:hint="default" w:ascii="Arial" w:hAnsi="Arial" w:cs="Arial"/>
        </w:rPr>
        <w:t>ARTICLE 12 – OBLIGATIONS DU/DE LA MANNEQUIN</w:t>
      </w:r>
    </w:p>
    <w:p w14:paraId="6A2D8E3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s’engage à :</w:t>
      </w:r>
    </w:p>
    <w:p w14:paraId="19A5324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fournir à l’Agence des informations personnelles et professionnelles exactes ;</w:t>
      </w:r>
    </w:p>
    <w:p w14:paraId="7416D43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maintenir à jour les informations relatives à son profil ;</w:t>
      </w:r>
    </w:p>
    <w:p w14:paraId="3867C73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fournir des photographies et supports professionnels actualisés ;</w:t>
      </w:r>
    </w:p>
    <w:p w14:paraId="38C8245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répondre dans les meilleurs délais aux communications et propositions professionnelles ;</w:t>
      </w:r>
    </w:p>
    <w:p w14:paraId="757BC4F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informer l’Agence de toute modification de ses coordonnées ;</w:t>
      </w:r>
    </w:p>
    <w:p w14:paraId="6C473BA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respecter les engagements professionnels préalablement acceptés ;</w:t>
      </w:r>
    </w:p>
    <w:p w14:paraId="2AE3A6C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adopter un comportement professionnel et approprié ;</w:t>
      </w:r>
    </w:p>
    <w:p w14:paraId="0FDB858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ne pas porter intentionnellement atteinte à la réputation de l’Agence ;</w:t>
      </w:r>
    </w:p>
    <w:p w14:paraId="02FC4EA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respecter toutes les dispositions du présent Contrat.</w:t>
      </w:r>
    </w:p>
    <w:p w14:paraId="53FF4703">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78D803A6">
      <w:pPr>
        <w:pStyle w:val="3"/>
        <w:keepNext w:val="0"/>
        <w:keepLines w:val="0"/>
        <w:widowControl/>
        <w:suppressLineNumbers w:val="0"/>
        <w:rPr>
          <w:rFonts w:hint="default" w:ascii="Arial" w:hAnsi="Arial" w:cs="Arial"/>
        </w:rPr>
      </w:pPr>
      <w:r>
        <w:rPr>
          <w:rFonts w:hint="default" w:ascii="Arial" w:hAnsi="Arial" w:cs="Arial"/>
        </w:rPr>
        <w:t>ARTICLE 13 – RÉMUNÉRATIONS, COMMISSIONS ET PAIEMENTS</w:t>
      </w:r>
    </w:p>
    <w:p w14:paraId="2E100B7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rémunération correspondant à chaque mission ou projet est déterminée individuellement en fonction de la nature du projet, du client, de la durée du travail, du lieu, de la nature de l’activité et des autres conditions pertinentes.</w:t>
      </w:r>
    </w:p>
    <w:p w14:paraId="7E1B03F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Avant l’acceptation d’une mission, le/la Mannequin est informé(e) des conditions essentielles de l’offre, dans la mesure où celles-ci sont disponibles au moment de la proposition.</w:t>
      </w:r>
    </w:p>
    <w:p w14:paraId="386AB79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Lorsqu’une commission d’agence est prévue pour un projet spécifique, son montant est déterminé conformément aux conditions de l’offre concernée ou à un accord séparé entre les Parties.</w:t>
      </w:r>
    </w:p>
    <w:p w14:paraId="543C8768">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704CD240">
      <w:pPr>
        <w:pStyle w:val="3"/>
        <w:keepNext w:val="0"/>
        <w:keepLines w:val="0"/>
        <w:widowControl/>
        <w:suppressLineNumbers w:val="0"/>
        <w:rPr>
          <w:rFonts w:hint="default" w:ascii="Arial" w:hAnsi="Arial" w:cs="Arial"/>
        </w:rPr>
      </w:pPr>
      <w:r>
        <w:rPr>
          <w:rFonts w:hint="default" w:ascii="Arial" w:hAnsi="Arial" w:cs="Arial"/>
        </w:rPr>
        <w:t>ARTICLE 14 – PHOTOGRAPHIES, PORTFOLIO ET PRÉSENTATION PROFESSIONNELLE</w:t>
      </w:r>
    </w:p>
    <w:p w14:paraId="60709BC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autorise l’Agence à utiliser les photographies professionnelles, vidéos, informations biographiques et professionnelles qu’il/elle lui fournit aux fins de représentation professionnelle, de casting, de booking, de présentation et de recherche de missions professionnelles.</w:t>
      </w:r>
    </w:p>
    <w:p w14:paraId="48BFA2E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Lorsque l’utilisation de ces supports à des fins publicitaires spécifiques ou pour des finalités autres que la représentation professionnelle nécessite légalement une autorisation distincte, cette utilisation sera soumise à l’autorisation correspondante.</w:t>
      </w:r>
    </w:p>
    <w:p w14:paraId="78EF2C32">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11CF2A2A">
      <w:pPr>
        <w:pStyle w:val="3"/>
        <w:keepNext w:val="0"/>
        <w:keepLines w:val="0"/>
        <w:widowControl/>
        <w:suppressLineNumbers w:val="0"/>
        <w:rPr>
          <w:rFonts w:hint="default" w:ascii="Arial" w:hAnsi="Arial" w:cs="Arial"/>
        </w:rPr>
      </w:pPr>
      <w:r>
        <w:rPr>
          <w:rFonts w:hint="default" w:ascii="Arial" w:hAnsi="Arial" w:cs="Arial"/>
        </w:rPr>
        <w:t>ARTICLE 15 – DONNÉES À CARACTÈRE PERSONNEL</w:t>
      </w:r>
    </w:p>
    <w:p w14:paraId="54EDCFE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L’Agence traite les données à caractère personnel du/de la Mannequin conformément à la réglementation applicable en matière de protection des données personnelles.</w:t>
      </w:r>
    </w:p>
    <w:p w14:paraId="13DF8B3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déclare que les informations fournies à l’Agence sont exactes et qu’elles sont communiquées aux fins de représentation professionnelle, de casting, de booking, de communication avec les clients et d’organisation des missions professionnelles.</w:t>
      </w:r>
    </w:p>
    <w:p w14:paraId="2BEEA2B4">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288BB4EF">
      <w:pPr>
        <w:pStyle w:val="3"/>
        <w:keepNext w:val="0"/>
        <w:keepLines w:val="0"/>
        <w:widowControl/>
        <w:suppressLineNumbers w:val="0"/>
        <w:rPr>
          <w:rFonts w:hint="default" w:ascii="Arial" w:hAnsi="Arial" w:cs="Arial"/>
        </w:rPr>
      </w:pPr>
      <w:r>
        <w:rPr>
          <w:rFonts w:hint="default" w:ascii="Arial" w:hAnsi="Arial" w:cs="Arial"/>
        </w:rPr>
        <w:t>ARTICLE 16 – MANNEQUINS MINEURS</w:t>
      </w:r>
    </w:p>
    <w:p w14:paraId="09F5477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Pour les mannequins mineurs, les dispositions impératives de la législation de la République de Serbie ainsi que, le cas échéant, celles du pays dans lequel la mission est réalisée sont également applicables.</w:t>
      </w:r>
    </w:p>
    <w:p w14:paraId="25542CF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Lorsque la loi l’exige, le présent Contrat ainsi que les autorisations ou consentements nécessaires sont également signés par le parent ou le représentant légal du/de la Mannequin mineur(e).</w:t>
      </w:r>
    </w:p>
    <w:p w14:paraId="6984298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participation d’un(e) mannequin mineur(e) à un projet spécifique est coordonnée avec le parent ou le représentant légal dans les cas prévus par la loi.</w:t>
      </w:r>
    </w:p>
    <w:p w14:paraId="264F8B65">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74B8B1EC">
      <w:pPr>
        <w:pStyle w:val="3"/>
        <w:keepNext w:val="0"/>
        <w:keepLines w:val="0"/>
        <w:widowControl/>
        <w:suppressLineNumbers w:val="0"/>
        <w:rPr>
          <w:rFonts w:hint="default" w:ascii="Arial" w:hAnsi="Arial" w:cs="Arial"/>
        </w:rPr>
      </w:pPr>
      <w:r>
        <w:rPr>
          <w:rFonts w:hint="default" w:ascii="Arial" w:hAnsi="Arial" w:cs="Arial"/>
        </w:rPr>
        <w:t>ARTICLE 17 – RÉSILIATION ET FIN DU CONTRAT</w:t>
      </w:r>
    </w:p>
    <w:p w14:paraId="137596A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 présent Contrat prend fin :</w:t>
      </w:r>
    </w:p>
    <w:p w14:paraId="3E08852E">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à l’expiration de la durée contractuelle convenue ;</w:t>
      </w:r>
    </w:p>
    <w:p w14:paraId="5F3B942C">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par accord écrit entre les Parties ;</w:t>
      </w:r>
    </w:p>
    <w:p w14:paraId="42D0018A">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dans les autres cas prévus par la loi ;</w:t>
      </w:r>
    </w:p>
    <w:p w14:paraId="00193CD3">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en cas de violation substantielle des obligations contractuelles par l’une des Parties, dans les cas et selon les modalités prévus par la législation applicable.</w:t>
      </w:r>
    </w:p>
    <w:p w14:paraId="0F5934C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La cessation du Contrat n’affecte pas les obligations qui, par leur nature, doivent continuer à produire leurs effets après la fin du Contrat, notamment les dispositions relatives à la confidentialité et à la protection des clients.</w:t>
      </w:r>
    </w:p>
    <w:p w14:paraId="26E7A515">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250CE3E2">
      <w:pPr>
        <w:pStyle w:val="3"/>
        <w:keepNext w:val="0"/>
        <w:keepLines w:val="0"/>
        <w:widowControl/>
        <w:suppressLineNumbers w:val="0"/>
        <w:rPr>
          <w:rFonts w:hint="default" w:ascii="Arial" w:hAnsi="Arial" w:cs="Arial"/>
        </w:rPr>
      </w:pPr>
      <w:r>
        <w:rPr>
          <w:rFonts w:hint="default" w:ascii="Arial" w:hAnsi="Arial" w:cs="Arial"/>
        </w:rPr>
        <w:t>ARTICLE 18 – COMMUNICATION</w:t>
      </w:r>
    </w:p>
    <w:p w14:paraId="109B29A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Pour les communications professionnelles entre les Parties, peuvent notamment être utilisés :</w:t>
      </w:r>
    </w:p>
    <w:p w14:paraId="5AFDF88C">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e-mail ;</w:t>
      </w:r>
    </w:p>
    <w:p w14:paraId="75F91F3B">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téléphone ;</w:t>
      </w:r>
    </w:p>
    <w:p w14:paraId="69552E8F">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SMS ;</w:t>
      </w:r>
    </w:p>
    <w:p w14:paraId="18E519C6">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applications de messagerie ;</w:t>
      </w:r>
    </w:p>
    <w:p w14:paraId="5FF78FC2">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autres moyens de communication numérique convenus entre les Parties.</w:t>
      </w:r>
    </w:p>
    <w:p w14:paraId="370501C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s’engage à maintenir ses coordonnées à jour et à consulter en temps utile les communications relatives aux missions déjà acceptées.</w:t>
      </w:r>
    </w:p>
    <w:p w14:paraId="7591C67E">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0866BD00">
      <w:pPr>
        <w:pStyle w:val="3"/>
        <w:keepNext w:val="0"/>
        <w:keepLines w:val="0"/>
        <w:widowControl/>
        <w:suppressLineNumbers w:val="0"/>
        <w:rPr>
          <w:rFonts w:hint="default" w:ascii="Arial" w:hAnsi="Arial" w:cs="Arial"/>
        </w:rPr>
      </w:pPr>
      <w:r>
        <w:rPr>
          <w:rFonts w:hint="default" w:ascii="Arial" w:hAnsi="Arial" w:cs="Arial"/>
        </w:rPr>
        <w:t>ARTICLE 19 – ABSENCE DE GARANTIE DE MISSIONS</w:t>
      </w:r>
    </w:p>
    <w:p w14:paraId="24C2640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Le/la Mannequin reconnaît et déclare avoir compris que :</w:t>
      </w:r>
    </w:p>
    <w:p w14:paraId="1B4D7247">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 ne garantit aucun emploi, aucune mission, aucun nombre déterminé de bookings, aucun revenu déterminé, aucune participation à un projet spécifique ni aucune collaboration avec un client déterminé.</w:t>
      </w:r>
    </w:p>
    <w:p w14:paraId="1735581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Les opportunités professionnelles dépendent notamment des besoins des clients, de la nature du projet, du profil professionnel du/de la Mannequin, de son âge, de sa taille, de son expérience, de son portfolio, de ses compétences linguistiques, de sa disponibilité et des autres critères propres à chaque projet.</w:t>
      </w:r>
    </w:p>
    <w:p w14:paraId="6B8DD65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L’inscription dans la base de données ou l’obtention du statut de Premium Model </w:t>
      </w:r>
      <w:r>
        <w:rPr>
          <w:rStyle w:val="7"/>
          <w:rFonts w:hint="default" w:ascii="Arial" w:hAnsi="Arial" w:cs="Arial"/>
        </w:rPr>
        <w:t>ne constitue donc pas une garantie d’emploi ou de booking professionnel</w:t>
      </w:r>
      <w:r>
        <w:rPr>
          <w:rFonts w:hint="default" w:ascii="Arial" w:hAnsi="Arial" w:cs="Arial"/>
        </w:rPr>
        <w:t>.</w:t>
      </w:r>
    </w:p>
    <w:p w14:paraId="7BF6D4C6">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03C73BEB">
      <w:pPr>
        <w:pStyle w:val="3"/>
        <w:keepNext w:val="0"/>
        <w:keepLines w:val="0"/>
        <w:widowControl/>
        <w:suppressLineNumbers w:val="0"/>
        <w:rPr>
          <w:rFonts w:hint="default" w:ascii="Arial" w:hAnsi="Arial" w:cs="Arial"/>
        </w:rPr>
      </w:pPr>
      <w:r>
        <w:rPr>
          <w:rFonts w:hint="default" w:ascii="Arial" w:hAnsi="Arial" w:cs="Arial"/>
        </w:rPr>
        <w:t>ARTICLE 20 – DISPOSITIONS FINALES</w:t>
      </w:r>
    </w:p>
    <w:p w14:paraId="56DBB0D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 présent Contrat constitue l’intégralité de l’accord entre les Parties concernant l’objet de leur collaboration et remplace, sauf accord écrit contraire des Parties, tout accord ou arrangement antérieur portant sur le même objet.</w:t>
      </w:r>
    </w:p>
    <w:p w14:paraId="2368133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Toute modification ou tout complément au présent Contrat doit faire l’objet d’un accord écrit entre les deux Parties.</w:t>
      </w:r>
    </w:p>
    <w:p w14:paraId="5D75301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Si l’une des dispositions du présent Contrat devait être déclarée invalide ou inapplicable, cela n’affecterait pas la validité des autres dispositions, sauf disposition contraire de la législation applicable.</w:t>
      </w:r>
    </w:p>
    <w:p w14:paraId="26B92C5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Le présent Contrat est régi par le </w:t>
      </w:r>
      <w:r>
        <w:rPr>
          <w:rStyle w:val="7"/>
          <w:rFonts w:hint="default" w:ascii="Arial" w:hAnsi="Arial" w:cs="Arial"/>
        </w:rPr>
        <w:t>droit de la République de Serbie</w:t>
      </w:r>
      <w:r>
        <w:rPr>
          <w:rFonts w:hint="default" w:ascii="Arial" w:hAnsi="Arial" w:cs="Arial"/>
        </w:rPr>
        <w:t xml:space="preserve"> et doit être interprété conformément à celui-ci.</w:t>
      </w:r>
    </w:p>
    <w:p w14:paraId="104BBA7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Les Parties s’engagent à tenter en premier lieu de résoudre à l’amiable, par négociation et accord mutuel, tout litige découlant du présent Contrat ou en relation avec celui-ci.</w:t>
      </w:r>
    </w:p>
    <w:p w14:paraId="2FDA30B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À défaut d’accord, le litige sera soumis au tribunal compétent conformément à la législation de la République de Serbie.</w:t>
      </w:r>
    </w:p>
    <w:p w14:paraId="6B05E4B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Le présent Contrat est établi en deux exemplaires identiques, un exemplaire étant remis à chacune des Parties.</w:t>
      </w:r>
    </w:p>
    <w:p w14:paraId="52116BE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En signant le présent Contrat, les Parties déclarent l’avoir lu, compris et accepter librement ses dispositions.</w:t>
      </w:r>
    </w:p>
    <w:p w14:paraId="5458514B">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62A6C995">
      <w:pPr>
        <w:pStyle w:val="2"/>
        <w:keepNext w:val="0"/>
        <w:keepLines w:val="0"/>
        <w:widowControl/>
        <w:suppressLineNumbers w:val="0"/>
        <w:rPr>
          <w:rFonts w:hint="default" w:ascii="Arial" w:hAnsi="Arial" w:cs="Arial"/>
        </w:rPr>
      </w:pPr>
      <w:r>
        <w:rPr>
          <w:rFonts w:hint="default" w:ascii="Arial" w:hAnsi="Arial" w:cs="Arial"/>
        </w:rPr>
        <w:t>SIGNATURES DES PARTIES</w:t>
      </w:r>
    </w:p>
    <w:p w14:paraId="4EC7A25B">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br w:type="textWrapping"/>
      </w:r>
      <w:r>
        <w:rPr>
          <w:rFonts w:hint="default" w:ascii="Arial" w:hAnsi="Arial" w:cs="Arial"/>
        </w:rPr>
        <w:t>Représentant : ____________________________________</w:t>
      </w:r>
    </w:p>
    <w:p w14:paraId="0074C3C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Signature : _______________________________________</w:t>
      </w:r>
    </w:p>
    <w:p w14:paraId="7C37BC5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Date : ___________________________________________</w:t>
      </w:r>
    </w:p>
    <w:p w14:paraId="745DFC82">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MANNEQUIN</w:t>
      </w:r>
      <w:r>
        <w:rPr>
          <w:rFonts w:hint="default" w:ascii="Arial" w:hAnsi="Arial" w:cs="Arial"/>
        </w:rPr>
        <w:br w:type="textWrapping"/>
      </w:r>
      <w:r>
        <w:rPr>
          <w:rFonts w:hint="default" w:ascii="Arial" w:hAnsi="Arial" w:cs="Arial"/>
        </w:rPr>
        <w:t>Nom et prénom : __________________________________</w:t>
      </w:r>
    </w:p>
    <w:p w14:paraId="783D63D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Signature : _______________________________________</w:t>
      </w:r>
    </w:p>
    <w:p w14:paraId="0514611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Date : ___________________________________________</w:t>
      </w:r>
    </w:p>
    <w:p w14:paraId="52D5F07B">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Pour un(e) mannequin mineur(e) – parent / représentant légal, le cas échéant :</w:t>
      </w:r>
    </w:p>
    <w:p w14:paraId="4595563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Nom et prénom : __________________________________</w:t>
      </w:r>
    </w:p>
    <w:p w14:paraId="0F1E16E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Signature : _______________________________________</w:t>
      </w:r>
    </w:p>
    <w:p w14:paraId="055F670B">
      <w:pPr>
        <w:pStyle w:val="6"/>
        <w:keepNext w:val="0"/>
        <w:keepLines w:val="0"/>
        <w:widowControl/>
        <w:suppressLineNumbers w:val="0"/>
        <w:rPr>
          <w:rFonts w:hint="default" w:ascii="Arial" w:hAnsi="Arial" w:cs="Arial"/>
        </w:rPr>
      </w:pPr>
      <w:r>
        <w:rPr>
          <w:rFonts w:hint="default" w:ascii="Arial" w:hAnsi="Arial" w:cs="Arial"/>
        </w:rPr>
        <w:t>Date : ___________________________________________</w:t>
      </w:r>
    </w:p>
    <w:p w14:paraId="6CFBA0FF">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2C6FAA"/>
    <w:multiLevelType w:val="multilevel"/>
    <w:tmpl w:val="8B2C6FA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B68C56AD"/>
    <w:multiLevelType w:val="multilevel"/>
    <w:tmpl w:val="B68C56A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B9D83FF1"/>
    <w:multiLevelType w:val="multilevel"/>
    <w:tmpl w:val="B9D83FF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C3E07783"/>
    <w:multiLevelType w:val="multilevel"/>
    <w:tmpl w:val="C3E0778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D6498F63"/>
    <w:multiLevelType w:val="multilevel"/>
    <w:tmpl w:val="D6498F6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DAE42EEA"/>
    <w:multiLevelType w:val="multilevel"/>
    <w:tmpl w:val="DAE42EE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344009EC"/>
    <w:multiLevelType w:val="multilevel"/>
    <w:tmpl w:val="344009E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4B07E916"/>
    <w:multiLevelType w:val="multilevel"/>
    <w:tmpl w:val="4B07E91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6"/>
  </w:num>
  <w:num w:numId="2">
    <w:abstractNumId w:val="2"/>
  </w:num>
  <w:num w:numId="3">
    <w:abstractNumId w:val="1"/>
  </w:num>
  <w:num w:numId="4">
    <w:abstractNumId w:val="4"/>
  </w:num>
  <w:num w:numId="5">
    <w:abstractNumId w:val="3"/>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7A3D5B"/>
    <w:rsid w:val="117A3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2026-09-27T22:51:00Z</dcterms:created>
  <dc:creator>Administrator</dc:creator>
  <cp:lastModifiedBy>Milan Rakic Agency SNOB</cp:lastModifiedBy>
  <dcterms:modified xsi:type="dcterms:W3CDTF">2026-09-27T22:52:05Z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68F5AFF505764FFD838273CE07C25A2B_11</vt:lpwstr>
  </property>
  <property fmtid="{D5CDD505-2E9C-101B-9397-08002B2CF9AE}" pid="4" name="KSOTemplateDocerSaveRecord">
    <vt:lpwstr>eyJoZGlkIjoiZGNmY2UwZTk3MjY4MTk3YjViNmRmZmQ0ZGI4NzE2NjQiLCJ1c2VySWQiOiIzNzI4NDYyMjMwMTE4In0=</vt:lpwstr>
  </property>
</Properties>
</file>