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E7B28">
      <w:pPr>
        <w:pStyle w:val="2"/>
        <w:keepNext w:val="0"/>
        <w:keepLines w:val="0"/>
        <w:widowControl/>
        <w:suppressLineNumbers w:val="0"/>
        <w:rPr>
          <w:rFonts w:hint="default" w:ascii="Arial" w:hAnsi="Arial" w:cs="Arial"/>
        </w:rPr>
      </w:pPr>
      <w:r>
        <w:rPr>
          <w:rFonts w:hint="default" w:ascii="Arial" w:hAnsi="Arial" w:cs="Arial"/>
        </w:rPr>
        <w:t xml:space="preserve">УГОВОР О САРАДЊИ СА </w:t>
      </w:r>
      <w:bookmarkStart w:id="0" w:name="_GoBack"/>
      <w:bookmarkEnd w:id="0"/>
      <w:r>
        <w:rPr>
          <w:rFonts w:hint="default" w:ascii="Arial" w:hAnsi="Arial" w:cs="Arial"/>
        </w:rPr>
        <w:t>ПРЕМИЈУМ МОДЕЛОМ</w:t>
      </w:r>
    </w:p>
    <w:p w14:paraId="07EA05B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закључен између:</w:t>
      </w:r>
    </w:p>
    <w:p w14:paraId="6198988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1. АГЕНЦИЈА SNOB</w:t>
      </w:r>
      <w:r>
        <w:rPr>
          <w:rFonts w:hint="default" w:ascii="Arial" w:hAnsi="Arial" w:cs="Arial"/>
        </w:rPr>
        <w:t xml:space="preserve">, са седиштем у Републици Србији, у даљем тексту: </w:t>
      </w:r>
      <w:r>
        <w:rPr>
          <w:rStyle w:val="8"/>
          <w:rFonts w:hint="default" w:ascii="Arial" w:hAnsi="Arial" w:cs="Arial"/>
        </w:rPr>
        <w:t>„Агенција“</w:t>
      </w:r>
    </w:p>
    <w:p w14:paraId="3D8C0ED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и</w:t>
      </w:r>
    </w:p>
    <w:p w14:paraId="323A0A1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2. ______________________________________________</w:t>
      </w:r>
      <w:r>
        <w:rPr>
          <w:rFonts w:hint="default" w:ascii="Arial" w:hAnsi="Arial" w:cs="Arial"/>
        </w:rPr>
        <w:t>,</w:t>
      </w:r>
      <w:r>
        <w:rPr>
          <w:rFonts w:hint="default" w:ascii="Arial" w:hAnsi="Arial" w:cs="Arial"/>
        </w:rPr>
        <w:br w:type="textWrapping"/>
      </w:r>
      <w:r>
        <w:rPr>
          <w:rFonts w:hint="default" w:ascii="Arial" w:hAnsi="Arial" w:cs="Arial"/>
        </w:rPr>
        <w:t>име и презиме модела,</w:t>
      </w:r>
      <w:r>
        <w:rPr>
          <w:rFonts w:hint="default" w:ascii="Arial" w:hAnsi="Arial" w:cs="Arial"/>
        </w:rPr>
        <w:br w:type="textWrapping"/>
      </w:r>
      <w:r>
        <w:rPr>
          <w:rFonts w:hint="default" w:ascii="Arial" w:hAnsi="Arial" w:cs="Arial"/>
        </w:rPr>
        <w:t>датум рођења: __________________________,</w:t>
      </w:r>
      <w:r>
        <w:rPr>
          <w:rFonts w:hint="default" w:ascii="Arial" w:hAnsi="Arial" w:cs="Arial"/>
        </w:rPr>
        <w:br w:type="textWrapping"/>
      </w:r>
      <w:r>
        <w:rPr>
          <w:rFonts w:hint="default" w:ascii="Arial" w:hAnsi="Arial" w:cs="Arial"/>
        </w:rPr>
        <w:t>адреса: ___________________________________________,</w:t>
      </w:r>
      <w:r>
        <w:rPr>
          <w:rFonts w:hint="default" w:ascii="Arial" w:hAnsi="Arial" w:cs="Arial"/>
        </w:rPr>
        <w:br w:type="textWrapping"/>
      </w:r>
      <w:r>
        <w:rPr>
          <w:rFonts w:hint="default" w:ascii="Arial" w:hAnsi="Arial" w:cs="Arial"/>
        </w:rPr>
        <w:t>телефон: __________________________________________,</w:t>
      </w:r>
      <w:r>
        <w:rPr>
          <w:rFonts w:hint="default" w:ascii="Arial" w:hAnsi="Arial" w:cs="Arial"/>
        </w:rPr>
        <w:br w:type="textWrapping"/>
      </w:r>
      <w:r>
        <w:rPr>
          <w:rFonts w:hint="default" w:ascii="Arial" w:hAnsi="Arial" w:cs="Arial"/>
        </w:rPr>
        <w:t>e-mail: ____________________________________________,</w:t>
      </w:r>
      <w:r>
        <w:rPr>
          <w:rFonts w:hint="default" w:ascii="Arial" w:hAnsi="Arial" w:cs="Arial"/>
        </w:rPr>
        <w:br w:type="textWrapping"/>
      </w:r>
      <w:r>
        <w:rPr>
          <w:rFonts w:hint="default" w:ascii="Arial" w:hAnsi="Arial" w:cs="Arial"/>
        </w:rPr>
        <w:t xml:space="preserve">у даљем тексту: </w:t>
      </w:r>
      <w:r>
        <w:rPr>
          <w:rStyle w:val="8"/>
          <w:rFonts w:hint="default" w:ascii="Arial" w:hAnsi="Arial" w:cs="Arial"/>
        </w:rPr>
        <w:t>„Модел“</w:t>
      </w:r>
      <w:r>
        <w:rPr>
          <w:rFonts w:hint="default" w:ascii="Arial" w:hAnsi="Arial" w:cs="Arial"/>
        </w:rPr>
        <w:t>.</w:t>
      </w:r>
    </w:p>
    <w:p w14:paraId="0350E53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Агенција и Модел заједно се у даљем тексту називају: </w:t>
      </w:r>
      <w:r>
        <w:rPr>
          <w:rStyle w:val="8"/>
          <w:rFonts w:hint="default" w:ascii="Arial" w:hAnsi="Arial" w:cs="Arial"/>
        </w:rPr>
        <w:t>„Уговорне стране“</w:t>
      </w:r>
      <w:r>
        <w:rPr>
          <w:rFonts w:hint="default" w:ascii="Arial" w:hAnsi="Arial" w:cs="Arial"/>
        </w:rPr>
        <w:t>.</w:t>
      </w:r>
    </w:p>
    <w:p w14:paraId="24399DE1">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32590EAF">
      <w:pPr>
        <w:pStyle w:val="3"/>
        <w:keepNext w:val="0"/>
        <w:keepLines w:val="0"/>
        <w:widowControl/>
        <w:suppressLineNumbers w:val="0"/>
        <w:rPr>
          <w:rFonts w:hint="default" w:ascii="Arial" w:hAnsi="Arial" w:cs="Arial"/>
        </w:rPr>
      </w:pPr>
      <w:r>
        <w:rPr>
          <w:rFonts w:hint="default" w:ascii="Arial" w:hAnsi="Arial" w:cs="Arial"/>
        </w:rPr>
        <w:t>ЧЛАН 1.</w:t>
      </w:r>
    </w:p>
    <w:p w14:paraId="47626C74">
      <w:pPr>
        <w:pStyle w:val="4"/>
        <w:keepNext w:val="0"/>
        <w:keepLines w:val="0"/>
        <w:widowControl/>
        <w:suppressLineNumbers w:val="0"/>
        <w:rPr>
          <w:rFonts w:hint="default" w:ascii="Arial" w:hAnsi="Arial" w:cs="Arial"/>
        </w:rPr>
      </w:pPr>
      <w:r>
        <w:rPr>
          <w:rFonts w:hint="default" w:ascii="Arial" w:hAnsi="Arial" w:cs="Arial"/>
        </w:rPr>
        <w:t>ПРЕДМЕТ УГОВОРА</w:t>
      </w:r>
    </w:p>
    <w:p w14:paraId="5457641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Овим уговором Уговорне стране уређују међусобна права и обавезе у вези са професионалним ангажовањем Модела путем Агенције SNOB на домаћем и међународном тржишту.</w:t>
      </w:r>
    </w:p>
    <w:p w14:paraId="57BC58E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Агенција се бави посредовањем, организацијом, продукцијом и реализацијом различитих врста ангажмана за моделе, фотомоделе и друга лица из области модне, рекламне, медијске, филмске, телевизијске, промотивне и сродних индустрија.</w:t>
      </w:r>
    </w:p>
    <w:p w14:paraId="30DB642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прихвата да буде представљен у бази и професионалном портфолију Агенције и да, у складу са својим профилом, буде предлаган клијентима за одговарајуће ангажмане.</w:t>
      </w:r>
    </w:p>
    <w:p w14:paraId="5B24C6B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Овај уговор </w:t>
      </w:r>
      <w:r>
        <w:rPr>
          <w:rStyle w:val="8"/>
          <w:rFonts w:hint="default" w:ascii="Arial" w:hAnsi="Arial" w:cs="Arial"/>
        </w:rPr>
        <w:t>не представља уговор о раду</w:t>
      </w:r>
      <w:r>
        <w:rPr>
          <w:rFonts w:hint="default" w:ascii="Arial" w:hAnsi="Arial" w:cs="Arial"/>
        </w:rPr>
        <w:t xml:space="preserve"> и њиме се не заснива радни однос између Агенције и Модела.</w:t>
      </w:r>
    </w:p>
    <w:p w14:paraId="086743D8">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12C43136">
      <w:pPr>
        <w:pStyle w:val="3"/>
        <w:keepNext w:val="0"/>
        <w:keepLines w:val="0"/>
        <w:widowControl/>
        <w:suppressLineNumbers w:val="0"/>
        <w:rPr>
          <w:rFonts w:hint="default" w:ascii="Arial" w:hAnsi="Arial" w:cs="Arial"/>
        </w:rPr>
      </w:pPr>
      <w:r>
        <w:rPr>
          <w:rFonts w:hint="default" w:ascii="Arial" w:hAnsi="Arial" w:cs="Arial"/>
        </w:rPr>
        <w:t>ЧЛАН 2.</w:t>
      </w:r>
    </w:p>
    <w:p w14:paraId="00D99632">
      <w:pPr>
        <w:pStyle w:val="4"/>
        <w:keepNext w:val="0"/>
        <w:keepLines w:val="0"/>
        <w:widowControl/>
        <w:suppressLineNumbers w:val="0"/>
        <w:rPr>
          <w:rFonts w:hint="default" w:ascii="Arial" w:hAnsi="Arial" w:cs="Arial"/>
        </w:rPr>
      </w:pPr>
      <w:r>
        <w:rPr>
          <w:rFonts w:hint="default" w:ascii="Arial" w:hAnsi="Arial" w:cs="Arial"/>
        </w:rPr>
        <w:t>ПРЕМИЈУМ СТАТУС МОДЕЛА</w:t>
      </w:r>
    </w:p>
    <w:p w14:paraId="76DAD90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Модел овим уговором стиче статус </w:t>
      </w:r>
      <w:r>
        <w:rPr>
          <w:rStyle w:val="8"/>
          <w:rFonts w:hint="default" w:ascii="Arial" w:hAnsi="Arial" w:cs="Arial"/>
        </w:rPr>
        <w:t>ПРЕМИЈУМ МОДЕЛА АГЕНЦИЈЕ SNOB</w:t>
      </w:r>
      <w:r>
        <w:rPr>
          <w:rFonts w:hint="default" w:ascii="Arial" w:hAnsi="Arial" w:cs="Arial"/>
        </w:rPr>
        <w:t>, уколико испуњава критеријуме Агенције за укључивање у Premium Model Selection.</w:t>
      </w:r>
    </w:p>
    <w:p w14:paraId="3EEAC0F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Премијум статус може подразумевати:</w:t>
      </w:r>
    </w:p>
    <w:p w14:paraId="78E7F93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професионалну презентацију Модела;</w:t>
      </w:r>
    </w:p>
    <w:p w14:paraId="357C8F8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уврштавање у базу Агенције;</w:t>
      </w:r>
    </w:p>
    <w:p w14:paraId="48433AE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предлагање Модела домаћим и страним клијентима;</w:t>
      </w:r>
    </w:p>
    <w:p w14:paraId="7A53DBD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учешће у кастинзима;</w:t>
      </w:r>
    </w:p>
    <w:p w14:paraId="47642DF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представљање за модне ревије и fashion production;</w:t>
      </w:r>
    </w:p>
    <w:p w14:paraId="62D0EF6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фотомоделске и рекламне ангажмане;</w:t>
      </w:r>
    </w:p>
    <w:p w14:paraId="158AE43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комерцијалне кампање;</w:t>
      </w:r>
    </w:p>
    <w:p w14:paraId="2ADB569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каталог и e-commerce снимања;</w:t>
      </w:r>
    </w:p>
    <w:p w14:paraId="5CA3C28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beauty и lifestyle кампање;</w:t>
      </w:r>
    </w:p>
    <w:p w14:paraId="3606C75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телевизијске, филмске и видео продукције;</w:t>
      </w:r>
    </w:p>
    <w:p w14:paraId="6EB4E50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UGC и content production ангажмане;</w:t>
      </w:r>
    </w:p>
    <w:p w14:paraId="412FA0D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међународне ангажмане, када за то постоје услови;</w:t>
      </w:r>
    </w:p>
    <w:p w14:paraId="6B2C55E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друге професионалне ангажмане који одговарају профилу Модела.</w:t>
      </w:r>
    </w:p>
    <w:p w14:paraId="2290D46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Премијум статус не представља гаранцију ангажмана, минималног броја послова или одређене зараде.</w:t>
      </w:r>
    </w:p>
    <w:p w14:paraId="61DEA7A9">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4CEE6E2C">
      <w:pPr>
        <w:pStyle w:val="3"/>
        <w:keepNext w:val="0"/>
        <w:keepLines w:val="0"/>
        <w:widowControl/>
        <w:suppressLineNumbers w:val="0"/>
        <w:rPr>
          <w:rFonts w:hint="default" w:ascii="Arial" w:hAnsi="Arial" w:cs="Arial"/>
        </w:rPr>
      </w:pPr>
      <w:r>
        <w:rPr>
          <w:rFonts w:hint="default" w:ascii="Arial" w:hAnsi="Arial" w:cs="Arial"/>
        </w:rPr>
        <w:t>ЧЛАН 3.</w:t>
      </w:r>
    </w:p>
    <w:p w14:paraId="5E086F4E">
      <w:pPr>
        <w:pStyle w:val="4"/>
        <w:keepNext w:val="0"/>
        <w:keepLines w:val="0"/>
        <w:widowControl/>
        <w:suppressLineNumbers w:val="0"/>
        <w:rPr>
          <w:rFonts w:hint="default" w:ascii="Arial" w:hAnsi="Arial" w:cs="Arial"/>
        </w:rPr>
      </w:pPr>
      <w:r>
        <w:rPr>
          <w:rFonts w:hint="default" w:ascii="Arial" w:hAnsi="Arial" w:cs="Arial"/>
        </w:rPr>
        <w:t>НЕЕКСКЛУЗИВНОСТ УГОВОРА</w:t>
      </w:r>
    </w:p>
    <w:p w14:paraId="23BCCDF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Овај уговор је </w:t>
      </w:r>
      <w:r>
        <w:rPr>
          <w:rStyle w:val="8"/>
          <w:rFonts w:hint="default" w:ascii="Arial" w:hAnsi="Arial" w:cs="Arial"/>
        </w:rPr>
        <w:t>НЕЕКСКЛУЗИВАН</w:t>
      </w:r>
      <w:r>
        <w:rPr>
          <w:rFonts w:hint="default" w:ascii="Arial" w:hAnsi="Arial" w:cs="Arial"/>
        </w:rPr>
        <w:t>.</w:t>
      </w:r>
    </w:p>
    <w:p w14:paraId="131DAF6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има пуно право да током трајања овог уговора истовремено сарађује са другим агенцијама за моделе, менаџмент агенцијама, кастинг агенцијама, продукцијама, фотографима, брендовима и другим пословним субјектима, у Републици Србији и иностранству.</w:t>
      </w:r>
    </w:p>
    <w:p w14:paraId="261DE5E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Агенција SNOB не захтева ексклузивитет и не спречава Модела да буде регистрован или ангажован преко других агенција.</w:t>
      </w:r>
    </w:p>
    <w:p w14:paraId="46A5A6D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задржава право да самостално гради своју професионалну каријеру и прихвата ангажмане од других агенција, под условом да тиме не крши обавезе које је овим уговором преузео према Агенцији SNOB.</w:t>
      </w:r>
    </w:p>
    <w:p w14:paraId="5A6DCDA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Посебно, чињеница да Модел сарађује са другим агенцијама </w:t>
      </w:r>
      <w:r>
        <w:rPr>
          <w:rStyle w:val="8"/>
          <w:rFonts w:hint="default" w:ascii="Arial" w:hAnsi="Arial" w:cs="Arial"/>
        </w:rPr>
        <w:t>не даје му право да заобилази Агенцију SNOB у односу на клијенте, пословне контакте, кастинге или ангажмане до којих је дошао посредством Агенције SNOB.</w:t>
      </w:r>
    </w:p>
    <w:p w14:paraId="11AA68BC">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70C2F768">
      <w:pPr>
        <w:pStyle w:val="3"/>
        <w:keepNext w:val="0"/>
        <w:keepLines w:val="0"/>
        <w:widowControl/>
        <w:suppressLineNumbers w:val="0"/>
        <w:rPr>
          <w:rFonts w:hint="default" w:ascii="Arial" w:hAnsi="Arial" w:cs="Arial"/>
        </w:rPr>
      </w:pPr>
      <w:r>
        <w:rPr>
          <w:rFonts w:hint="default" w:ascii="Arial" w:hAnsi="Arial" w:cs="Arial"/>
        </w:rPr>
        <w:t>ЧЛАН 4.</w:t>
      </w:r>
    </w:p>
    <w:p w14:paraId="3E729E4A">
      <w:pPr>
        <w:pStyle w:val="4"/>
        <w:keepNext w:val="0"/>
        <w:keepLines w:val="0"/>
        <w:widowControl/>
        <w:suppressLineNumbers w:val="0"/>
        <w:rPr>
          <w:rFonts w:hint="default" w:ascii="Arial" w:hAnsi="Arial" w:cs="Arial"/>
        </w:rPr>
      </w:pPr>
      <w:r>
        <w:rPr>
          <w:rFonts w:hint="default" w:ascii="Arial" w:hAnsi="Arial" w:cs="Arial"/>
        </w:rPr>
        <w:t>ТРАЈАЊЕ УГОВОРА</w:t>
      </w:r>
    </w:p>
    <w:p w14:paraId="7B9E44F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Овај уговор се закључује на период од </w:t>
      </w:r>
      <w:r>
        <w:rPr>
          <w:rStyle w:val="8"/>
          <w:rFonts w:hint="default" w:ascii="Arial" w:hAnsi="Arial" w:cs="Arial"/>
        </w:rPr>
        <w:t>24 (двадесет четири) месеца</w:t>
      </w:r>
      <w:r>
        <w:rPr>
          <w:rFonts w:hint="default" w:ascii="Arial" w:hAnsi="Arial" w:cs="Arial"/>
        </w:rPr>
        <w:t>.</w:t>
      </w:r>
    </w:p>
    <w:p w14:paraId="76FA8D8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 ступа на снагу дана:</w:t>
      </w:r>
    </w:p>
    <w:p w14:paraId="6312923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 године</w:t>
      </w:r>
    </w:p>
    <w:p w14:paraId="2F289D6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и траје до:</w:t>
      </w:r>
    </w:p>
    <w:p w14:paraId="2CFB770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 године.</w:t>
      </w:r>
    </w:p>
    <w:p w14:paraId="25BFA73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По истеку уговореног периода, Уговорне стране могу продужити сарадњу за исти или други период, уколико обе стране за то изразе сагласност.</w:t>
      </w:r>
    </w:p>
    <w:p w14:paraId="7723D98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Продужење уговора се врши без додатних трошкова за Модела</w:t>
      </w:r>
      <w:r>
        <w:rPr>
          <w:rFonts w:hint="default" w:ascii="Arial" w:hAnsi="Arial" w:cs="Arial"/>
        </w:rPr>
        <w:t>, осим ако Уговорне стране изричито и писмено не договоре другачије.</w:t>
      </w:r>
    </w:p>
    <w:p w14:paraId="4FCA30A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Продужетак сарадње не подразумева аутоматско наметање ексклузивитета.</w:t>
      </w:r>
    </w:p>
    <w:p w14:paraId="3F73FE76">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6A8FAA8A">
      <w:pPr>
        <w:pStyle w:val="3"/>
        <w:keepNext w:val="0"/>
        <w:keepLines w:val="0"/>
        <w:widowControl/>
        <w:suppressLineNumbers w:val="0"/>
        <w:rPr>
          <w:rFonts w:hint="default" w:ascii="Arial" w:hAnsi="Arial" w:cs="Arial"/>
        </w:rPr>
      </w:pPr>
      <w:r>
        <w:rPr>
          <w:rFonts w:hint="default" w:ascii="Arial" w:hAnsi="Arial" w:cs="Arial"/>
        </w:rPr>
        <w:t>ЧЛАН 5.</w:t>
      </w:r>
    </w:p>
    <w:p w14:paraId="362E50CB">
      <w:pPr>
        <w:pStyle w:val="4"/>
        <w:keepNext w:val="0"/>
        <w:keepLines w:val="0"/>
        <w:widowControl/>
        <w:suppressLineNumbers w:val="0"/>
        <w:rPr>
          <w:rFonts w:hint="default" w:ascii="Arial" w:hAnsi="Arial" w:cs="Arial"/>
        </w:rPr>
      </w:pPr>
      <w:r>
        <w:rPr>
          <w:rFonts w:hint="default" w:ascii="Arial" w:hAnsi="Arial" w:cs="Arial"/>
        </w:rPr>
        <w:t>ДОБРОВОЉНОСТ АНГАЖМАНА</w:t>
      </w:r>
    </w:p>
    <w:p w14:paraId="758A643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Агенција SNOB </w:t>
      </w:r>
      <w:r>
        <w:rPr>
          <w:rStyle w:val="8"/>
          <w:rFonts w:hint="default" w:ascii="Arial" w:hAnsi="Arial" w:cs="Arial"/>
        </w:rPr>
        <w:t>ни на који начин не приморава Модела да прихвати било који ангажман</w:t>
      </w:r>
      <w:r>
        <w:rPr>
          <w:rFonts w:hint="default" w:ascii="Arial" w:hAnsi="Arial" w:cs="Arial"/>
        </w:rPr>
        <w:t>.</w:t>
      </w:r>
    </w:p>
    <w:p w14:paraId="79B9314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има право да одбије понуђени ангажман пре него што га прихвати, без обавезе да прихвати посао који му не одговара.</w:t>
      </w:r>
    </w:p>
    <w:p w14:paraId="269CAC9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Међутим, када Модел </w:t>
      </w:r>
      <w:r>
        <w:rPr>
          <w:rStyle w:val="8"/>
          <w:rFonts w:hint="default" w:ascii="Arial" w:hAnsi="Arial" w:cs="Arial"/>
        </w:rPr>
        <w:t>изричито прихвати конкретан ангажман</w:t>
      </w:r>
      <w:r>
        <w:rPr>
          <w:rFonts w:hint="default" w:ascii="Arial" w:hAnsi="Arial" w:cs="Arial"/>
        </w:rPr>
        <w:t>, било писаним путем, путем електронске комуникације, e-mail-а, поруке или на други доказив начин, дужан је да испуни преузету обавезу.</w:t>
      </w:r>
    </w:p>
    <w:p w14:paraId="10ABDB0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Прихватањем ангажмана Модел потврђује да му је познато:</w:t>
      </w:r>
    </w:p>
    <w:p w14:paraId="7A3DB67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место ангажмана;</w:t>
      </w:r>
    </w:p>
    <w:p w14:paraId="6F2A242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датум;</w:t>
      </w:r>
    </w:p>
    <w:p w14:paraId="6107BD9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време;</w:t>
      </w:r>
    </w:p>
    <w:p w14:paraId="477E5B9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трајање;</w:t>
      </w:r>
    </w:p>
    <w:p w14:paraId="44DAF93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опис посла;</w:t>
      </w:r>
    </w:p>
    <w:p w14:paraId="10C8FDC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договорени услови;</w:t>
      </w:r>
    </w:p>
    <w:p w14:paraId="702E3AD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евентуални захтеви клијента;</w:t>
      </w:r>
    </w:p>
    <w:p w14:paraId="0CD0253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уговорена накнада, уколико је претходно саопштена.</w:t>
      </w:r>
    </w:p>
    <w:p w14:paraId="583006B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Након прихватања ангажмана, Модел не може без оправданог разлога једнострано отказати долазак или се не појавити на договореном месту.</w:t>
      </w:r>
    </w:p>
    <w:p w14:paraId="31627848">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4A2BAE57">
      <w:pPr>
        <w:pStyle w:val="3"/>
        <w:keepNext w:val="0"/>
        <w:keepLines w:val="0"/>
        <w:widowControl/>
        <w:suppressLineNumbers w:val="0"/>
        <w:rPr>
          <w:rFonts w:hint="default" w:ascii="Arial" w:hAnsi="Arial" w:cs="Arial"/>
        </w:rPr>
      </w:pPr>
      <w:r>
        <w:rPr>
          <w:rFonts w:hint="default" w:ascii="Arial" w:hAnsi="Arial" w:cs="Arial"/>
        </w:rPr>
        <w:t>ЧЛАН 6.</w:t>
      </w:r>
    </w:p>
    <w:p w14:paraId="6EAEA75D">
      <w:pPr>
        <w:pStyle w:val="4"/>
        <w:keepNext w:val="0"/>
        <w:keepLines w:val="0"/>
        <w:widowControl/>
        <w:suppressLineNumbers w:val="0"/>
        <w:rPr>
          <w:rFonts w:hint="default" w:ascii="Arial" w:hAnsi="Arial" w:cs="Arial"/>
        </w:rPr>
      </w:pPr>
      <w:r>
        <w:rPr>
          <w:rFonts w:hint="default" w:ascii="Arial" w:hAnsi="Arial" w:cs="Arial"/>
        </w:rPr>
        <w:t>ОБАВЕЗА ДОЛАСКА НА ПРИХВАЋЕНИ АНГАЖМАН</w:t>
      </w:r>
    </w:p>
    <w:p w14:paraId="5B5B2A5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је дужан да на прихваћени ангажман дође:</w:t>
      </w:r>
    </w:p>
    <w:p w14:paraId="616C284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у договорено време;</w:t>
      </w:r>
    </w:p>
    <w:p w14:paraId="4FCEE4D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на договорено место;</w:t>
      </w:r>
    </w:p>
    <w:p w14:paraId="678F0C7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у договореном стању и одговарајућем изгледу;</w:t>
      </w:r>
    </w:p>
    <w:p w14:paraId="33F092C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са потребном гардеробом, опремом или документацијом, уколико је то претходно договорено;</w:t>
      </w:r>
    </w:p>
    <w:p w14:paraId="2376971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са професионалним односом према клијенту и представницима Агенције.</w:t>
      </w:r>
    </w:p>
    <w:p w14:paraId="39870B4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У случају спречености услед болести, више силе или другог озбиљног и оправданог разлога, Модел је дужан да </w:t>
      </w:r>
      <w:r>
        <w:rPr>
          <w:rStyle w:val="8"/>
          <w:rFonts w:hint="default" w:ascii="Arial" w:hAnsi="Arial" w:cs="Arial"/>
        </w:rPr>
        <w:t>без одлагања обавести Агенцију</w:t>
      </w:r>
      <w:r>
        <w:rPr>
          <w:rFonts w:hint="default" w:ascii="Arial" w:hAnsi="Arial" w:cs="Arial"/>
        </w:rPr>
        <w:t>, чим сазна да неће бити у могућности да реализује прихваћени ангажман.</w:t>
      </w:r>
    </w:p>
    <w:p w14:paraId="79F1DBE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Неоправдан недолазак, намерно кашњење, отказивање у последњем тренутку без оправданог разлога или друго поступање којим се озбиљно угрожава реализација прихваћеног посла представља повреду овог уговора.</w:t>
      </w:r>
    </w:p>
    <w:p w14:paraId="76E122B1">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117A86C6">
      <w:pPr>
        <w:pStyle w:val="3"/>
        <w:keepNext w:val="0"/>
        <w:keepLines w:val="0"/>
        <w:widowControl/>
        <w:suppressLineNumbers w:val="0"/>
        <w:rPr>
          <w:rFonts w:hint="default" w:ascii="Arial" w:hAnsi="Arial" w:cs="Arial"/>
        </w:rPr>
      </w:pPr>
      <w:r>
        <w:rPr>
          <w:rFonts w:hint="default" w:ascii="Arial" w:hAnsi="Arial" w:cs="Arial"/>
        </w:rPr>
        <w:t>ЧЛАН 7.</w:t>
      </w:r>
    </w:p>
    <w:p w14:paraId="06EB98C9">
      <w:pPr>
        <w:pStyle w:val="4"/>
        <w:keepNext w:val="0"/>
        <w:keepLines w:val="0"/>
        <w:widowControl/>
        <w:suppressLineNumbers w:val="0"/>
        <w:rPr>
          <w:rFonts w:hint="default" w:ascii="Arial" w:hAnsi="Arial" w:cs="Arial"/>
        </w:rPr>
      </w:pPr>
      <w:r>
        <w:rPr>
          <w:rFonts w:hint="default" w:ascii="Arial" w:hAnsi="Arial" w:cs="Arial"/>
        </w:rPr>
        <w:t>ЗАШТИТА КЛИЈЕНАТА И ЗАБРАНА ЗАОБИЛАЖЕЊА АГЕНЦИЈЕ</w:t>
      </w:r>
    </w:p>
    <w:p w14:paraId="0DACC6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Модел се обавезује да током трајања овог уговора, као и у периоду од </w:t>
      </w:r>
      <w:r>
        <w:rPr>
          <w:rStyle w:val="8"/>
          <w:rFonts w:hint="default" w:ascii="Arial" w:hAnsi="Arial" w:cs="Arial"/>
        </w:rPr>
        <w:t>12 месеци након престанка уговора</w:t>
      </w:r>
      <w:r>
        <w:rPr>
          <w:rFonts w:hint="default" w:ascii="Arial" w:hAnsi="Arial" w:cs="Arial"/>
        </w:rPr>
        <w:t>, неће непосредно или посредно заобилазити Агенцију SNOB у односу на клијента до којег је дошао посредством Агенције.</w:t>
      </w:r>
    </w:p>
    <w:p w14:paraId="11D7B5F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Клијентом Агенције сматра се свако физичко или правно лице:</w:t>
      </w:r>
    </w:p>
    <w:p w14:paraId="5B52EEE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које је Агенција представила Моделу;</w:t>
      </w:r>
    </w:p>
    <w:p w14:paraId="73C5DCE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које је Модел упознао посредством Агенције;</w:t>
      </w:r>
    </w:p>
    <w:p w14:paraId="596AED7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са којим је Модел ступио у контакт због ангажмана који је организовала Агенција;</w:t>
      </w:r>
    </w:p>
    <w:p w14:paraId="1D32B8B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коме је Модел представљен као потенцијални кандидат преко Агенције;</w:t>
      </w:r>
    </w:p>
    <w:p w14:paraId="30A838E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које је Агенција довела у везу са Моделом;</w:t>
      </w:r>
    </w:p>
    <w:p w14:paraId="5CE2DE89">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са којим је Модел остварио пословни контакт као последицу активности Агенције.</w:t>
      </w:r>
    </w:p>
    <w:p w14:paraId="3302E2E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не сме самостално преузети клијента Агенције, нудити му директну сарадњу, уговарати директне ангажмане, заобилазити Агенцију, преусмеравати комуникацију на себе или другу агенцију, нити користити контакт податке добијене посредством Агенције ради закључивања посла ван Агенције.</w:t>
      </w:r>
    </w:p>
    <w:p w14:paraId="11BCD79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Ово ограничење се </w:t>
      </w:r>
      <w:r>
        <w:rPr>
          <w:rStyle w:val="8"/>
          <w:rFonts w:hint="default" w:ascii="Arial" w:hAnsi="Arial" w:cs="Arial"/>
        </w:rPr>
        <w:t>не односи на клијенте са којима је Модел имао доказиву професионалну сарадњу пре упознавања посредством Агенције</w:t>
      </w:r>
      <w:r>
        <w:rPr>
          <w:rFonts w:hint="default" w:ascii="Arial" w:hAnsi="Arial" w:cs="Arial"/>
        </w:rPr>
        <w:t>, нити на клијенте до којих је Модел дошао потпуно независно од Агенције.</w:t>
      </w:r>
    </w:p>
    <w:p w14:paraId="1BAD1AA2">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1C3D07BD">
      <w:pPr>
        <w:pStyle w:val="3"/>
        <w:keepNext w:val="0"/>
        <w:keepLines w:val="0"/>
        <w:widowControl/>
        <w:suppressLineNumbers w:val="0"/>
        <w:rPr>
          <w:rFonts w:hint="default" w:ascii="Arial" w:hAnsi="Arial" w:cs="Arial"/>
        </w:rPr>
      </w:pPr>
      <w:r>
        <w:rPr>
          <w:rFonts w:hint="default" w:ascii="Arial" w:hAnsi="Arial" w:cs="Arial"/>
        </w:rPr>
        <w:t>ЧЛАН 8.</w:t>
      </w:r>
    </w:p>
    <w:p w14:paraId="0377139F">
      <w:pPr>
        <w:pStyle w:val="4"/>
        <w:keepNext w:val="0"/>
        <w:keepLines w:val="0"/>
        <w:widowControl/>
        <w:suppressLineNumbers w:val="0"/>
        <w:rPr>
          <w:rFonts w:hint="default" w:ascii="Arial" w:hAnsi="Arial" w:cs="Arial"/>
        </w:rPr>
      </w:pPr>
      <w:r>
        <w:rPr>
          <w:rFonts w:hint="default" w:ascii="Arial" w:hAnsi="Arial" w:cs="Arial"/>
        </w:rPr>
        <w:t>ЗАШТИТА ПОСЛОВНИХ КОНТАКАТА И ПОВЕРЉИВИХ ИНФОРМАЦИЈА</w:t>
      </w:r>
    </w:p>
    <w:p w14:paraId="69AC109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се обавезује да као поверљиве чува пословне информације које му Агенција стави на располагање, а нарочито:</w:t>
      </w:r>
    </w:p>
    <w:p w14:paraId="53B1275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контакт податке клијената;</w:t>
      </w:r>
    </w:p>
    <w:p w14:paraId="6AC7F14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услове понуда;</w:t>
      </w:r>
    </w:p>
    <w:p w14:paraId="579816B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цене и провизије;</w:t>
      </w:r>
    </w:p>
    <w:p w14:paraId="328C47E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интерне услове сарадње;</w:t>
      </w:r>
    </w:p>
    <w:p w14:paraId="0B51379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кастинг информације;</w:t>
      </w:r>
    </w:p>
    <w:p w14:paraId="2BB4D6C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необјављене кампање;</w:t>
      </w:r>
    </w:p>
    <w:p w14:paraId="7C4562A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информације о продукцијама;</w:t>
      </w:r>
    </w:p>
    <w:p w14:paraId="38863F3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личне податке клијената и других модела;</w:t>
      </w:r>
    </w:p>
    <w:p w14:paraId="0EE76BF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интерне базе и спискове контаката;</w:t>
      </w:r>
    </w:p>
    <w:p w14:paraId="53B31C5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друге информације које по својој природи имају карактер пословне тајне или поверљиве пословне информације.</w:t>
      </w:r>
    </w:p>
    <w:p w14:paraId="5976BA0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не сме наведене информације користити ради стицања сопствене користи или користи трећег лица на штету Агенције.</w:t>
      </w:r>
    </w:p>
    <w:p w14:paraId="51B0BCD7">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68C4AC78">
      <w:pPr>
        <w:pStyle w:val="3"/>
        <w:keepNext w:val="0"/>
        <w:keepLines w:val="0"/>
        <w:widowControl/>
        <w:suppressLineNumbers w:val="0"/>
        <w:rPr>
          <w:rFonts w:hint="default" w:ascii="Arial" w:hAnsi="Arial" w:cs="Arial"/>
        </w:rPr>
      </w:pPr>
      <w:r>
        <w:rPr>
          <w:rFonts w:hint="default" w:ascii="Arial" w:hAnsi="Arial" w:cs="Arial"/>
        </w:rPr>
        <w:t>ЧЛАН 9.</w:t>
      </w:r>
    </w:p>
    <w:p w14:paraId="3EC226C6">
      <w:pPr>
        <w:pStyle w:val="4"/>
        <w:keepNext w:val="0"/>
        <w:keepLines w:val="0"/>
        <w:widowControl/>
        <w:suppressLineNumbers w:val="0"/>
        <w:rPr>
          <w:rFonts w:hint="default" w:ascii="Arial" w:hAnsi="Arial" w:cs="Arial"/>
        </w:rPr>
      </w:pPr>
      <w:r>
        <w:rPr>
          <w:rFonts w:hint="default" w:ascii="Arial" w:hAnsi="Arial" w:cs="Arial"/>
        </w:rPr>
        <w:t>УГОВОРНА КАЗНА</w:t>
      </w:r>
    </w:p>
    <w:p w14:paraId="4322E0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Уколико Модел намерно или грубом непажњом повреди обавезе из овог уговора које се односе на:</w:t>
      </w:r>
    </w:p>
    <w:p w14:paraId="7850679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директно преузимање клијента Агенције;</w:t>
      </w:r>
    </w:p>
    <w:p w14:paraId="7EA6A5A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заобилажење Агенције ради закључивања директног посла са клијентом до којег је Модел дошао посредством Агенције;</w:t>
      </w:r>
    </w:p>
    <w:p w14:paraId="23CB899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намерно преусмеравање клијента Агенције на другу агенцију или треће лице;</w:t>
      </w:r>
    </w:p>
    <w:p w14:paraId="133798E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неоправдан недолазак на претходно прихваћени ангажман;</w:t>
      </w:r>
    </w:p>
    <w:p w14:paraId="21EE511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намерно отказивање прихваћеног ангажмана непосредно пред његову реализацију без оправданог разлога;</w:t>
      </w:r>
    </w:p>
    <w:p w14:paraId="2FA56AA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поступање којим се намерно наноси значајна пословна или репутациона штета Агенцији или њеном клијенту;</w:t>
      </w:r>
    </w:p>
    <w:p w14:paraId="59691D3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неовлашћено коришћење поверљивих пословних информација Агенције ради сопственог или туђег комерцијалног интереса,</w:t>
      </w:r>
    </w:p>
    <w:p w14:paraId="5D8CF24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Модел се обавезује да Агенцији плати </w:t>
      </w:r>
      <w:r>
        <w:rPr>
          <w:rStyle w:val="8"/>
          <w:rFonts w:hint="default" w:ascii="Arial" w:hAnsi="Arial" w:cs="Arial"/>
        </w:rPr>
        <w:t>уговорну казну у износу од 3.000,00 EUR (три хиљаде евра)</w:t>
      </w:r>
      <w:r>
        <w:rPr>
          <w:rFonts w:hint="default" w:ascii="Arial" w:hAnsi="Arial" w:cs="Arial"/>
        </w:rPr>
        <w:t>, у динарској противвредности по средњем званичном курсу Народне банке Србије на дан плаћања, уколико је такав начин обрачуна дозвољен применљивим прописима.</w:t>
      </w:r>
    </w:p>
    <w:p w14:paraId="3DB9F7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Уговорна казна се уговара као средство обезбеђења извршења уговорних обавеза, а не као средство кажњавања Модела због самог избора да ради за другу агенцију.</w:t>
      </w:r>
    </w:p>
    <w:p w14:paraId="3BFAD28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Сам рад Модела за другу агенцију не представља повреду овог уговора и не може бити основ за наплату уговорне казне.</w:t>
      </w:r>
    </w:p>
    <w:p w14:paraId="369A5D0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 случају настанка стварне штете која прелази износ уговорне казне, Агенција задржава права која јој припадају у складу са важећим законом.</w:t>
      </w:r>
    </w:p>
    <w:p w14:paraId="4DB2490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Уговорне стране су сагласне да се висина уговорне казне одређује имајући у виду значај заштите пословних односа Агенције, трошкове посредовања, организације, комуникације, кастинга, презентације Модела и потенцијалну штету која може настати услед повреде наведених обавеза.</w:t>
      </w:r>
    </w:p>
    <w:p w14:paraId="215D97E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Напомена о примени:</w:t>
      </w:r>
      <w:r>
        <w:rPr>
          <w:rFonts w:hint="default" w:ascii="Arial" w:hAnsi="Arial" w:cs="Arial"/>
        </w:rPr>
        <w:t xml:space="preserve"> висина уговорне казне подлеже важећим правилима Закона о облигационим односима, укључујући правила која се односе на судско смањење несразмерно високе уговорне казне.</w:t>
      </w:r>
    </w:p>
    <w:p w14:paraId="1F80BFF0">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268EF5E2">
      <w:pPr>
        <w:pStyle w:val="3"/>
        <w:keepNext w:val="0"/>
        <w:keepLines w:val="0"/>
        <w:widowControl/>
        <w:suppressLineNumbers w:val="0"/>
        <w:rPr>
          <w:rFonts w:hint="default" w:ascii="Arial" w:hAnsi="Arial" w:cs="Arial"/>
        </w:rPr>
      </w:pPr>
      <w:r>
        <w:rPr>
          <w:rFonts w:hint="default" w:ascii="Arial" w:hAnsi="Arial" w:cs="Arial"/>
        </w:rPr>
        <w:t>ЧЛАН 10.</w:t>
      </w:r>
    </w:p>
    <w:p w14:paraId="0890399E">
      <w:pPr>
        <w:pStyle w:val="4"/>
        <w:keepNext w:val="0"/>
        <w:keepLines w:val="0"/>
        <w:widowControl/>
        <w:suppressLineNumbers w:val="0"/>
        <w:rPr>
          <w:rFonts w:hint="default" w:ascii="Arial" w:hAnsi="Arial" w:cs="Arial"/>
        </w:rPr>
      </w:pPr>
      <w:r>
        <w:rPr>
          <w:rFonts w:hint="default" w:ascii="Arial" w:hAnsi="Arial" w:cs="Arial"/>
        </w:rPr>
        <w:t>ОДНОС ПРЕМА ДРУГИМ АГЕНЦИЈАМА</w:t>
      </w:r>
    </w:p>
    <w:p w14:paraId="523BA0A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С обзиром на неексклузивни карактер овог уговора, Модел слободно може:</w:t>
      </w:r>
    </w:p>
    <w:p w14:paraId="4A693E1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бити члан других агенција;</w:t>
      </w:r>
    </w:p>
    <w:p w14:paraId="03B0CA4B">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потписивати уговоре са другим агенцијама;</w:t>
      </w:r>
    </w:p>
    <w:p w14:paraId="7DF18A8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прихватати ангажмане других агенција;</w:t>
      </w:r>
    </w:p>
    <w:p w14:paraId="651E352B">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бити представљан на другим платформама;</w:t>
      </w:r>
    </w:p>
    <w:p w14:paraId="12DECCE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самостално развијати своју професионалну каријеру.</w:t>
      </w:r>
    </w:p>
    <w:p w14:paraId="557073D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је, међутим, дужан да поштује обавезе преузете према Агенцији SNOB у погледу конкретних клијената и ангажмана који су реализовани посредством Агенције.</w:t>
      </w:r>
    </w:p>
    <w:p w14:paraId="06B0BE8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Уколико други уговор који је Модел закључио садржи ексклузивне или друге ограничења, Модел је лично одговоран за поштовање тог уговора.</w:t>
      </w:r>
    </w:p>
    <w:p w14:paraId="132EBF5F">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3FF29346">
      <w:pPr>
        <w:pStyle w:val="3"/>
        <w:keepNext w:val="0"/>
        <w:keepLines w:val="0"/>
        <w:widowControl/>
        <w:suppressLineNumbers w:val="0"/>
        <w:rPr>
          <w:rFonts w:hint="default" w:ascii="Arial" w:hAnsi="Arial" w:cs="Arial"/>
        </w:rPr>
      </w:pPr>
      <w:r>
        <w:rPr>
          <w:rFonts w:hint="default" w:ascii="Arial" w:hAnsi="Arial" w:cs="Arial"/>
        </w:rPr>
        <w:t>ЧЛАН 11.</w:t>
      </w:r>
    </w:p>
    <w:p w14:paraId="3CBB1CD2">
      <w:pPr>
        <w:pStyle w:val="4"/>
        <w:keepNext w:val="0"/>
        <w:keepLines w:val="0"/>
        <w:widowControl/>
        <w:suppressLineNumbers w:val="0"/>
        <w:rPr>
          <w:rFonts w:hint="default" w:ascii="Arial" w:hAnsi="Arial" w:cs="Arial"/>
        </w:rPr>
      </w:pPr>
      <w:r>
        <w:rPr>
          <w:rFonts w:hint="default" w:ascii="Arial" w:hAnsi="Arial" w:cs="Arial"/>
        </w:rPr>
        <w:t>ОБАВЕЗЕ АГЕНЦИЈЕ</w:t>
      </w:r>
    </w:p>
    <w:p w14:paraId="71745B3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Агенција се обавезује да ће, у складу са својим могућностима и потребама тржишта:</w:t>
      </w:r>
    </w:p>
    <w:p w14:paraId="4521C9B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професионално представљати Модела;</w:t>
      </w:r>
    </w:p>
    <w:p w14:paraId="104304BD">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прослеђивати Моделу релевантне понуде;</w:t>
      </w:r>
    </w:p>
    <w:p w14:paraId="30C7AC66">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организовати или посредовати у кастинзима када за то постоје услови;</w:t>
      </w:r>
    </w:p>
    <w:p w14:paraId="712948D5">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комуницирати са клијентима у вези са ангажманима;</w:t>
      </w:r>
    </w:p>
    <w:p w14:paraId="7F88D1F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пружити Моделу информације које су неопходне за реализацију прихваћеног ангажмана;</w:t>
      </w:r>
    </w:p>
    <w:p w14:paraId="47CC3A0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поступати професионално и у доброј вери.</w:t>
      </w:r>
    </w:p>
    <w:p w14:paraId="47D8D6C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Агенција </w:t>
      </w:r>
      <w:r>
        <w:rPr>
          <w:rStyle w:val="8"/>
          <w:rFonts w:hint="default" w:ascii="Arial" w:hAnsi="Arial" w:cs="Arial"/>
        </w:rPr>
        <w:t>не гарантује</w:t>
      </w:r>
      <w:r>
        <w:rPr>
          <w:rFonts w:hint="default" w:ascii="Arial" w:hAnsi="Arial" w:cs="Arial"/>
        </w:rPr>
        <w:t xml:space="preserve"> Моделу одређени број ангажмана, минималну зараду, број кастинга, број клијената или добијање конкретног посла.</w:t>
      </w:r>
    </w:p>
    <w:p w14:paraId="5688BD7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Избор Модела за конкретан ангажман зависи од захтева клијента, кастинга, профила Модела и других околности конкретног посла.</w:t>
      </w:r>
    </w:p>
    <w:p w14:paraId="6F9A62D1">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7832CFD6">
      <w:pPr>
        <w:pStyle w:val="3"/>
        <w:keepNext w:val="0"/>
        <w:keepLines w:val="0"/>
        <w:widowControl/>
        <w:suppressLineNumbers w:val="0"/>
        <w:rPr>
          <w:rFonts w:hint="default" w:ascii="Arial" w:hAnsi="Arial" w:cs="Arial"/>
        </w:rPr>
      </w:pPr>
      <w:r>
        <w:rPr>
          <w:rFonts w:hint="default" w:ascii="Arial" w:hAnsi="Arial" w:cs="Arial"/>
        </w:rPr>
        <w:t>ЧЛАН 12.</w:t>
      </w:r>
    </w:p>
    <w:p w14:paraId="3D308D76">
      <w:pPr>
        <w:pStyle w:val="4"/>
        <w:keepNext w:val="0"/>
        <w:keepLines w:val="0"/>
        <w:widowControl/>
        <w:suppressLineNumbers w:val="0"/>
        <w:rPr>
          <w:rFonts w:hint="default" w:ascii="Arial" w:hAnsi="Arial" w:cs="Arial"/>
        </w:rPr>
      </w:pPr>
      <w:r>
        <w:rPr>
          <w:rFonts w:hint="default" w:ascii="Arial" w:hAnsi="Arial" w:cs="Arial"/>
        </w:rPr>
        <w:t>ОБАВЕЗЕ МОДЕЛА</w:t>
      </w:r>
    </w:p>
    <w:p w14:paraId="7CA5C83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се обавезује да:</w:t>
      </w:r>
    </w:p>
    <w:p w14:paraId="7756F3C7">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достави Агенцији тачне и актуелне личне и професионалне податке;</w:t>
      </w:r>
    </w:p>
    <w:p w14:paraId="27075B45">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благовремено обавести Агенцију о променама контакт података;</w:t>
      </w:r>
    </w:p>
    <w:p w14:paraId="3CBE9CD4">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достави актуелне фотографије и материјале када се то затражи;</w:t>
      </w:r>
    </w:p>
    <w:p w14:paraId="715AC184">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не доставља Агенцији нетачне или обмањујуће податке;</w:t>
      </w:r>
    </w:p>
    <w:p w14:paraId="4351D79B">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одржава професионални однос према клијентима;</w:t>
      </w:r>
    </w:p>
    <w:p w14:paraId="4E63BACB">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поштује договорене термине;</w:t>
      </w:r>
    </w:p>
    <w:p w14:paraId="1151E608">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благовремено обавештава Агенцију о евентуалној спречености;</w:t>
      </w:r>
    </w:p>
    <w:p w14:paraId="3F372A48">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не нарушава углед Агенције;</w:t>
      </w:r>
    </w:p>
    <w:p w14:paraId="1F972B1B">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не користи пословне контакте Агенције супротно овом уговору;</w:t>
      </w:r>
    </w:p>
    <w:p w14:paraId="6618F3C5">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поштује правила конкретног клијента и ангажмана.</w:t>
      </w:r>
    </w:p>
    <w:p w14:paraId="4606782C">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600DE1F8">
      <w:pPr>
        <w:pStyle w:val="3"/>
        <w:keepNext w:val="0"/>
        <w:keepLines w:val="0"/>
        <w:widowControl/>
        <w:suppressLineNumbers w:val="0"/>
        <w:rPr>
          <w:rFonts w:hint="default" w:ascii="Arial" w:hAnsi="Arial" w:cs="Arial"/>
        </w:rPr>
      </w:pPr>
      <w:r>
        <w:rPr>
          <w:rFonts w:hint="default" w:ascii="Arial" w:hAnsi="Arial" w:cs="Arial"/>
        </w:rPr>
        <w:t>ЧЛАН 13.</w:t>
      </w:r>
    </w:p>
    <w:p w14:paraId="28D4313A">
      <w:pPr>
        <w:pStyle w:val="4"/>
        <w:keepNext w:val="0"/>
        <w:keepLines w:val="0"/>
        <w:widowControl/>
        <w:suppressLineNumbers w:val="0"/>
        <w:rPr>
          <w:rFonts w:hint="default" w:ascii="Arial" w:hAnsi="Arial" w:cs="Arial"/>
        </w:rPr>
      </w:pPr>
      <w:r>
        <w:rPr>
          <w:rFonts w:hint="default" w:ascii="Arial" w:hAnsi="Arial" w:cs="Arial"/>
        </w:rPr>
        <w:t>НАКНАДЕ, ПРОВИЗИЈЕ И ТРОШКОВИ</w:t>
      </w:r>
    </w:p>
    <w:p w14:paraId="0DF2EF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Услови конкретног ангажмана, укључујући накнаду Модела, начин исплате, евентуалну провизију Агенције, трошкове и друге услове, утврђују се за сваки ангажман посебно, пре прихватања ангажмана, када је то могуће.</w:t>
      </w:r>
    </w:p>
    <w:p w14:paraId="4DD9C9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не стиче право на исплату само на основу чињенице да је уврштен у базу Агенције.</w:t>
      </w:r>
    </w:p>
    <w:p w14:paraId="06BFC59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Евентуални трошкови додатних услуга, продукције, професионалног фотографисања, путовања, смештаја, визе, превода, портфолија или других услуга морају бити претходно саопштени Моделу.</w:t>
      </w:r>
    </w:p>
    <w:p w14:paraId="2B2343CA">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6151E54C">
      <w:pPr>
        <w:pStyle w:val="3"/>
        <w:keepNext w:val="0"/>
        <w:keepLines w:val="0"/>
        <w:widowControl/>
        <w:suppressLineNumbers w:val="0"/>
        <w:rPr>
          <w:rFonts w:hint="default" w:ascii="Arial" w:hAnsi="Arial" w:cs="Arial"/>
        </w:rPr>
      </w:pPr>
      <w:r>
        <w:rPr>
          <w:rFonts w:hint="default" w:ascii="Arial" w:hAnsi="Arial" w:cs="Arial"/>
        </w:rPr>
        <w:t>ЧЛАН 14.</w:t>
      </w:r>
    </w:p>
    <w:p w14:paraId="3E38BB62">
      <w:pPr>
        <w:pStyle w:val="4"/>
        <w:keepNext w:val="0"/>
        <w:keepLines w:val="0"/>
        <w:widowControl/>
        <w:suppressLineNumbers w:val="0"/>
        <w:rPr>
          <w:rFonts w:hint="default" w:ascii="Arial" w:hAnsi="Arial" w:cs="Arial"/>
        </w:rPr>
      </w:pPr>
      <w:r>
        <w:rPr>
          <w:rFonts w:hint="default" w:ascii="Arial" w:hAnsi="Arial" w:cs="Arial"/>
        </w:rPr>
        <w:t>ФОТОГРАФИЈЕ, ПОРТФОЛИО И ПРЕЗЕНТАЦИЈА</w:t>
      </w:r>
    </w:p>
    <w:p w14:paraId="31B7677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даје сагласност Агенцији да у сврху професионалног представљања користи фотографије, видео материјале, биографске и професионалне податке које је Модел добровољно доставио Агенцији.</w:t>
      </w:r>
    </w:p>
    <w:p w14:paraId="6CDC7A4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Агенција може наведене материјале користити у:</w:t>
      </w:r>
    </w:p>
    <w:p w14:paraId="0F302483">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бази Модела;</w:t>
      </w:r>
    </w:p>
    <w:p w14:paraId="59F9FD30">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презентацијама клијентима;</w:t>
      </w:r>
    </w:p>
    <w:p w14:paraId="454E9196">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кастинг материјалима;</w:t>
      </w:r>
    </w:p>
    <w:p w14:paraId="7AD3AE48">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интернет презентацијама;</w:t>
      </w:r>
    </w:p>
    <w:p w14:paraId="2D8FF36F">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друштвеним мрежама Агенције;</w:t>
      </w:r>
    </w:p>
    <w:p w14:paraId="5FD6EAA1">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промотивним материјалима;</w:t>
      </w:r>
    </w:p>
    <w:p w14:paraId="096C98E8">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портфолију Агенције;</w:t>
      </w:r>
    </w:p>
    <w:p w14:paraId="3C90A317">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понудама клијентима.</w:t>
      </w:r>
    </w:p>
    <w:p w14:paraId="7AF9B3B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Уколико се материјал користи за конкретну комерцијалну кампању клијента, услови коришћења материјала уређују се посебно, у складу са конкретним ангажманом.</w:t>
      </w:r>
    </w:p>
    <w:p w14:paraId="078E195B">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2B01E7F0">
      <w:pPr>
        <w:pStyle w:val="3"/>
        <w:keepNext w:val="0"/>
        <w:keepLines w:val="0"/>
        <w:widowControl/>
        <w:suppressLineNumbers w:val="0"/>
        <w:rPr>
          <w:rFonts w:hint="default" w:ascii="Arial" w:hAnsi="Arial" w:cs="Arial"/>
        </w:rPr>
      </w:pPr>
      <w:r>
        <w:rPr>
          <w:rFonts w:hint="default" w:ascii="Arial" w:hAnsi="Arial" w:cs="Arial"/>
        </w:rPr>
        <w:t>ЧЛАН 15.</w:t>
      </w:r>
    </w:p>
    <w:p w14:paraId="22EF3247">
      <w:pPr>
        <w:pStyle w:val="4"/>
        <w:keepNext w:val="0"/>
        <w:keepLines w:val="0"/>
        <w:widowControl/>
        <w:suppressLineNumbers w:val="0"/>
        <w:rPr>
          <w:rFonts w:hint="default" w:ascii="Arial" w:hAnsi="Arial" w:cs="Arial"/>
        </w:rPr>
      </w:pPr>
      <w:r>
        <w:rPr>
          <w:rFonts w:hint="default" w:ascii="Arial" w:hAnsi="Arial" w:cs="Arial"/>
        </w:rPr>
        <w:t>ЗАШТИТА ЛИЧНИХ ПОДАТАКА</w:t>
      </w:r>
    </w:p>
    <w:p w14:paraId="148F5C1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Агенција обрађује личне податке Модела у мери која је неопходна за спровођење овог уговора, вођење базе, комуникацију са клијентима, организацију кастинга и реализацију ангажмана, у складу са важећим прописима Републике Србије о заштити података о личности.</w:t>
      </w:r>
    </w:p>
    <w:p w14:paraId="650982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се обавештава да одређени подаци могу бити прослеђени потенцијалним клијентима када је то неопходно за предлагање Модела за конкретан ангажман и у складу са одговарајућим правним основом.</w:t>
      </w:r>
    </w:p>
    <w:p w14:paraId="11E33726">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518D483C">
      <w:pPr>
        <w:pStyle w:val="3"/>
        <w:keepNext w:val="0"/>
        <w:keepLines w:val="0"/>
        <w:widowControl/>
        <w:suppressLineNumbers w:val="0"/>
        <w:rPr>
          <w:rFonts w:hint="default" w:ascii="Arial" w:hAnsi="Arial" w:cs="Arial"/>
        </w:rPr>
      </w:pPr>
      <w:r>
        <w:rPr>
          <w:rFonts w:hint="default" w:ascii="Arial" w:hAnsi="Arial" w:cs="Arial"/>
        </w:rPr>
        <w:t>ЧЛАН 16.</w:t>
      </w:r>
    </w:p>
    <w:p w14:paraId="20BC3C1E">
      <w:pPr>
        <w:pStyle w:val="4"/>
        <w:keepNext w:val="0"/>
        <w:keepLines w:val="0"/>
        <w:widowControl/>
        <w:suppressLineNumbers w:val="0"/>
        <w:rPr>
          <w:rFonts w:hint="default" w:ascii="Arial" w:hAnsi="Arial" w:cs="Arial"/>
        </w:rPr>
      </w:pPr>
      <w:r>
        <w:rPr>
          <w:rFonts w:hint="default" w:ascii="Arial" w:hAnsi="Arial" w:cs="Arial"/>
        </w:rPr>
        <w:t>ПУНОЛЕТСТВО И ПОСЕБНА ПРАВИЛА</w:t>
      </w:r>
    </w:p>
    <w:p w14:paraId="54FD842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Овај уговор је намењен пунолетним Моделима.</w:t>
      </w:r>
    </w:p>
    <w:p w14:paraId="0011617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За лица млађа од 18 година примењују се посебна правила, потребна сагласност родитеља или законског заступника и посебна документација у складу са важећим прописима.</w:t>
      </w:r>
    </w:p>
    <w:p w14:paraId="227BA379">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03751292">
      <w:pPr>
        <w:pStyle w:val="3"/>
        <w:keepNext w:val="0"/>
        <w:keepLines w:val="0"/>
        <w:widowControl/>
        <w:suppressLineNumbers w:val="0"/>
        <w:rPr>
          <w:rFonts w:hint="default" w:ascii="Arial" w:hAnsi="Arial" w:cs="Arial"/>
        </w:rPr>
      </w:pPr>
      <w:r>
        <w:rPr>
          <w:rFonts w:hint="default" w:ascii="Arial" w:hAnsi="Arial" w:cs="Arial"/>
        </w:rPr>
        <w:t>ЧЛАН 17.</w:t>
      </w:r>
    </w:p>
    <w:p w14:paraId="623F15CE">
      <w:pPr>
        <w:pStyle w:val="4"/>
        <w:keepNext w:val="0"/>
        <w:keepLines w:val="0"/>
        <w:widowControl/>
        <w:suppressLineNumbers w:val="0"/>
        <w:rPr>
          <w:rFonts w:hint="default" w:ascii="Arial" w:hAnsi="Arial" w:cs="Arial"/>
        </w:rPr>
      </w:pPr>
      <w:r>
        <w:rPr>
          <w:rFonts w:hint="default" w:ascii="Arial" w:hAnsi="Arial" w:cs="Arial"/>
        </w:rPr>
        <w:t>ОТКАЗ И РАСКИД УГОВОРА</w:t>
      </w:r>
    </w:p>
    <w:p w14:paraId="123403D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Уговорне стране могу споразумно раскинути овај уговор у било ком тренутку.</w:t>
      </w:r>
    </w:p>
    <w:p w14:paraId="7F87102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 случају озбиљне повреде уговорних обавеза, друга страна може захтевати раскид уговора у складу са важећим прописима.</w:t>
      </w:r>
    </w:p>
    <w:p w14:paraId="0F12E25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Раскид или истек овог уговора не утиче на права и обавезе које су по својој природи намењене да важе и након престанка уговора, нарочито одредбе о:</w:t>
      </w:r>
    </w:p>
    <w:p w14:paraId="4F0BE17B">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поверљивости;</w:t>
      </w:r>
    </w:p>
    <w:p w14:paraId="65190CA1">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заштити пословних контаката;</w:t>
      </w:r>
    </w:p>
    <w:p w14:paraId="6BCF13EF">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забрани заобилажења Агенције;</w:t>
      </w:r>
    </w:p>
    <w:p w14:paraId="6D73FED4">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конкретним већ прихваћеним ангажманима;</w:t>
      </w:r>
    </w:p>
    <w:p w14:paraId="24B36660">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одговорности за већ насталу штету;</w:t>
      </w:r>
    </w:p>
    <w:p w14:paraId="4209EAB4">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уговорној казни, уколико су услови за њену примену настали за време важења уговора или у уговореном периоду након његовог престанка.</w:t>
      </w:r>
    </w:p>
    <w:p w14:paraId="704B9535">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62A3AA03">
      <w:pPr>
        <w:pStyle w:val="3"/>
        <w:keepNext w:val="0"/>
        <w:keepLines w:val="0"/>
        <w:widowControl/>
        <w:suppressLineNumbers w:val="0"/>
        <w:rPr>
          <w:rFonts w:hint="default" w:ascii="Arial" w:hAnsi="Arial" w:cs="Arial"/>
        </w:rPr>
      </w:pPr>
      <w:r>
        <w:rPr>
          <w:rFonts w:hint="default" w:ascii="Arial" w:hAnsi="Arial" w:cs="Arial"/>
        </w:rPr>
        <w:t>ЧЛАН 18.</w:t>
      </w:r>
    </w:p>
    <w:p w14:paraId="6016719C">
      <w:pPr>
        <w:pStyle w:val="4"/>
        <w:keepNext w:val="0"/>
        <w:keepLines w:val="0"/>
        <w:widowControl/>
        <w:suppressLineNumbers w:val="0"/>
        <w:rPr>
          <w:rFonts w:hint="default" w:ascii="Arial" w:hAnsi="Arial" w:cs="Arial"/>
        </w:rPr>
      </w:pPr>
      <w:r>
        <w:rPr>
          <w:rFonts w:hint="default" w:ascii="Arial" w:hAnsi="Arial" w:cs="Arial"/>
        </w:rPr>
        <w:t>КОМУНИКАЦИЈА И ДОСТАВА ОБАВЕШТЕЊА</w:t>
      </w:r>
    </w:p>
    <w:p w14:paraId="5AE39AE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Уговорне стране могу комуницирати путем e-mail-а, телефона, SMS-а, WhatsApp-а, Viber-а, Messenger-а или других уобичајених средстава електронске комуникације.</w:t>
      </w:r>
    </w:p>
    <w:p w14:paraId="38D8CD7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је дужан да редовно проверава контакт који је пријавио Агенцији и да благовремено одговара на комуникацију која се односи на прихваћене или потенцијалне ангажмане.</w:t>
      </w:r>
    </w:p>
    <w:p w14:paraId="368425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За конкретан ангажман, писана или електронска потврда Модела може служити као доказ прихватања ангажмана, у складу са важећим прописима.</w:t>
      </w:r>
    </w:p>
    <w:p w14:paraId="2E0DCF29">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959BBCD">
      <w:pPr>
        <w:pStyle w:val="3"/>
        <w:keepNext w:val="0"/>
        <w:keepLines w:val="0"/>
        <w:widowControl/>
        <w:suppressLineNumbers w:val="0"/>
        <w:rPr>
          <w:rFonts w:hint="default" w:ascii="Arial" w:hAnsi="Arial" w:cs="Arial"/>
        </w:rPr>
      </w:pPr>
      <w:r>
        <w:rPr>
          <w:rFonts w:hint="default" w:ascii="Arial" w:hAnsi="Arial" w:cs="Arial"/>
        </w:rPr>
        <w:t>ЧЛАН 19.</w:t>
      </w:r>
    </w:p>
    <w:p w14:paraId="604CA888">
      <w:pPr>
        <w:pStyle w:val="4"/>
        <w:keepNext w:val="0"/>
        <w:keepLines w:val="0"/>
        <w:widowControl/>
        <w:suppressLineNumbers w:val="0"/>
        <w:rPr>
          <w:rFonts w:hint="default" w:ascii="Arial" w:hAnsi="Arial" w:cs="Arial"/>
        </w:rPr>
      </w:pPr>
      <w:r>
        <w:rPr>
          <w:rFonts w:hint="default" w:ascii="Arial" w:hAnsi="Arial" w:cs="Arial"/>
        </w:rPr>
        <w:t>НЕГАРАНТОВАЊЕ АНГАЖМАНА</w:t>
      </w:r>
    </w:p>
    <w:p w14:paraId="39620D7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Модел потврђује да је упознат са чињеницом да Агенција не може гарантовати добијање ангажмана.</w:t>
      </w:r>
    </w:p>
    <w:p w14:paraId="22ABC52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На избор Модела могу утицати:</w:t>
      </w:r>
    </w:p>
    <w:p w14:paraId="4176D4FF">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захтеви клијента;</w:t>
      </w:r>
    </w:p>
    <w:p w14:paraId="2C889193">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физички и визуелни профил;</w:t>
      </w:r>
    </w:p>
    <w:p w14:paraId="0DBB5E2F">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висина;</w:t>
      </w:r>
    </w:p>
    <w:p w14:paraId="3CA34C58">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мере;</w:t>
      </w:r>
    </w:p>
    <w:p w14:paraId="19340358">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искуство;</w:t>
      </w:r>
    </w:p>
    <w:p w14:paraId="374DA051">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портфолио;</w:t>
      </w:r>
    </w:p>
    <w:p w14:paraId="619A9670">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знање језика;</w:t>
      </w:r>
    </w:p>
    <w:p w14:paraId="74FA5F09">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расположивост;</w:t>
      </w:r>
    </w:p>
    <w:p w14:paraId="7C9BB89C">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локација;</w:t>
      </w:r>
    </w:p>
    <w:p w14:paraId="2524AABA">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специфични захтеви продукције;</w:t>
      </w:r>
    </w:p>
    <w:p w14:paraId="3FC079C8">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буџет клијента;</w:t>
      </w:r>
    </w:p>
    <w:p w14:paraId="773EE100">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резултат кастинга;</w:t>
      </w:r>
    </w:p>
    <w:p w14:paraId="3FC9E4A6">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други професионални критеријуми конкретног посла.</w:t>
      </w:r>
    </w:p>
    <w:p w14:paraId="6EE7B44E">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26C1EC75">
      <w:pPr>
        <w:pStyle w:val="3"/>
        <w:keepNext w:val="0"/>
        <w:keepLines w:val="0"/>
        <w:widowControl/>
        <w:suppressLineNumbers w:val="0"/>
        <w:rPr>
          <w:rFonts w:hint="default" w:ascii="Arial" w:hAnsi="Arial" w:cs="Arial"/>
        </w:rPr>
      </w:pPr>
      <w:r>
        <w:rPr>
          <w:rFonts w:hint="default" w:ascii="Arial" w:hAnsi="Arial" w:cs="Arial"/>
        </w:rPr>
        <w:t>ЧЛАН 20.</w:t>
      </w:r>
    </w:p>
    <w:p w14:paraId="13AFF9E2">
      <w:pPr>
        <w:pStyle w:val="4"/>
        <w:keepNext w:val="0"/>
        <w:keepLines w:val="0"/>
        <w:widowControl/>
        <w:suppressLineNumbers w:val="0"/>
        <w:rPr>
          <w:rFonts w:hint="default" w:ascii="Arial" w:hAnsi="Arial" w:cs="Arial"/>
        </w:rPr>
      </w:pPr>
      <w:r>
        <w:rPr>
          <w:rFonts w:hint="default" w:ascii="Arial" w:hAnsi="Arial" w:cs="Arial"/>
        </w:rPr>
        <w:t>ЗАВРШНЕ ОДРЕДБЕ</w:t>
      </w:r>
    </w:p>
    <w:p w14:paraId="13949F6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Овај уговор представља целокупан договор Уговорних страна у погледу предмета сарадње и замењује све претходне усмене договоре који су у супротности са његовим одредбама.</w:t>
      </w:r>
    </w:p>
    <w:p w14:paraId="370FAE0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Све измене и допуне овог уговора важе ако су сачињене у писаној или електронској форми и прихваћене од обе Уговорне стране.</w:t>
      </w:r>
    </w:p>
    <w:p w14:paraId="4917C32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Уколико се нека одредба овог уговора покаже ништавом, неважећом или непримењивом, то не утиче на важење осталих одредаба, у мери у којој је то дозвољено законом.</w:t>
      </w:r>
    </w:p>
    <w:p w14:paraId="6832699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На овај уговор примењује се право Републике Србије.</w:t>
      </w:r>
    </w:p>
    <w:p w14:paraId="04B8D5C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За спорове који произилазе из овог уговора надлежан је стварно надлежни суд у Републици Србији, у складу са важећим прописима.</w:t>
      </w:r>
    </w:p>
    <w:p w14:paraId="774D4AA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Уговорне стране потврђују да су уговор прочитале, да су разумеле његову садржину, да су имале могућност да поставе питања у вези са његовим одредбама и да га закључују слободно, озбиљно и без принуде.</w:t>
      </w:r>
    </w:p>
    <w:p w14:paraId="5E812C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Уговор је сачињен у два истоветна примерка, од којих свака Уговорна страна задржава по један примерак.</w:t>
      </w:r>
    </w:p>
    <w:p w14:paraId="21CBA2AE">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00DFCB1A">
      <w:pPr>
        <w:pStyle w:val="2"/>
        <w:keepNext w:val="0"/>
        <w:keepLines w:val="0"/>
        <w:widowControl/>
        <w:suppressLineNumbers w:val="0"/>
        <w:rPr>
          <w:rFonts w:hint="default" w:ascii="Arial" w:hAnsi="Arial" w:cs="Arial"/>
        </w:rPr>
      </w:pPr>
      <w:r>
        <w:rPr>
          <w:rFonts w:hint="default" w:ascii="Arial" w:hAnsi="Arial" w:cs="Arial"/>
        </w:rPr>
        <w:t>ПОДАЦИ И ПОТПИСИ</w:t>
      </w:r>
    </w:p>
    <w:p w14:paraId="5B9A434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 АГЕНЦИЈУ SNOB</w:t>
      </w:r>
    </w:p>
    <w:p w14:paraId="5B17D2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Име и презиме овлашћеног лица:</w:t>
      </w:r>
    </w:p>
    <w:p w14:paraId="479E1AFD">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5B29B7A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Потпис:</w:t>
      </w:r>
    </w:p>
    <w:p w14:paraId="34D09DE1">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74F2889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Датум:</w:t>
      </w:r>
    </w:p>
    <w:p w14:paraId="586024DA">
      <w:pPr>
        <w:keepNext w:val="0"/>
        <w:keepLines w:val="0"/>
        <w:widowControl/>
        <w:suppressLineNumbers w:val="0"/>
        <w:rPr>
          <w:rFonts w:hint="default" w:ascii="Arial" w:hAnsi="Arial" w:cs="Arial"/>
        </w:rPr>
      </w:pPr>
      <w:r>
        <w:rPr>
          <w:rFonts w:hint="default" w:ascii="Arial" w:hAnsi="Arial" w:cs="Arial"/>
        </w:rPr>
        <w:pict>
          <v:rect id="_x0000_i1048" o:spt="1" style="height:1.5pt;width:432pt;" fillcolor="#A0A0A0" filled="t" stroked="f" coordsize="21600,21600" o:hr="t" o:hrstd="t" o:hralign="center">
            <v:path/>
            <v:fill on="t" focussize="0,0"/>
            <v:stroke on="f"/>
            <v:imagedata o:title=""/>
            <o:lock v:ext="edit"/>
            <w10:wrap type="none"/>
            <w10:anchorlock/>
          </v:rect>
        </w:pict>
      </w:r>
    </w:p>
    <w:p w14:paraId="7FED3BD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МОДЕЛ</w:t>
      </w:r>
    </w:p>
    <w:p w14:paraId="670392E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Име и презиме:</w:t>
      </w:r>
    </w:p>
    <w:p w14:paraId="0FB22C14">
      <w:pPr>
        <w:keepNext w:val="0"/>
        <w:keepLines w:val="0"/>
        <w:widowControl/>
        <w:suppressLineNumbers w:val="0"/>
        <w:rPr>
          <w:rFonts w:hint="default" w:ascii="Arial" w:hAnsi="Arial" w:cs="Arial"/>
        </w:rPr>
      </w:pPr>
      <w:r>
        <w:rPr>
          <w:rFonts w:hint="default" w:ascii="Arial" w:hAnsi="Arial" w:cs="Arial"/>
        </w:rPr>
        <w:pict>
          <v:rect id="_x0000_i1049" o:spt="1" style="height:1.5pt;width:432pt;" fillcolor="#A0A0A0" filled="t" stroked="f" coordsize="21600,21600" o:hr="t" o:hrstd="t" o:hralign="center">
            <v:path/>
            <v:fill on="t" focussize="0,0"/>
            <v:stroke on="f"/>
            <v:imagedata o:title=""/>
            <o:lock v:ext="edit"/>
            <w10:wrap type="none"/>
            <w10:anchorlock/>
          </v:rect>
        </w:pict>
      </w:r>
    </w:p>
    <w:p w14:paraId="1B4362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Потпис:</w:t>
      </w:r>
    </w:p>
    <w:p w14:paraId="02707F90">
      <w:pPr>
        <w:keepNext w:val="0"/>
        <w:keepLines w:val="0"/>
        <w:widowControl/>
        <w:suppressLineNumbers w:val="0"/>
        <w:rPr>
          <w:rFonts w:hint="default" w:ascii="Arial" w:hAnsi="Arial" w:cs="Arial"/>
        </w:rPr>
      </w:pPr>
      <w:r>
        <w:rPr>
          <w:rFonts w:hint="default" w:ascii="Arial" w:hAnsi="Arial" w:cs="Arial"/>
        </w:rPr>
        <w:pict>
          <v:rect id="_x0000_i1050" o:spt="1" style="height:1.5pt;width:432pt;" fillcolor="#A0A0A0" filled="t" stroked="f" coordsize="21600,21600" o:hr="t" o:hrstd="t" o:hralign="center">
            <v:path/>
            <v:fill on="t" focussize="0,0"/>
            <v:stroke on="f"/>
            <v:imagedata o:title=""/>
            <o:lock v:ext="edit"/>
            <w10:wrap type="none"/>
            <w10:anchorlock/>
          </v:rect>
        </w:pict>
      </w:r>
    </w:p>
    <w:p w14:paraId="19C21A3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Датум:</w:t>
      </w:r>
    </w:p>
    <w:p w14:paraId="242A9A6A">
      <w:pPr>
        <w:keepNext w:val="0"/>
        <w:keepLines w:val="0"/>
        <w:widowControl/>
        <w:suppressLineNumbers w:val="0"/>
        <w:rPr>
          <w:rFonts w:hint="default" w:ascii="Arial" w:hAnsi="Arial" w:cs="Arial"/>
        </w:rPr>
      </w:pPr>
      <w:r>
        <w:rPr>
          <w:rFonts w:hint="default" w:ascii="Arial" w:hAnsi="Arial" w:cs="Arial"/>
        </w:rPr>
        <w:pict>
          <v:rect id="_x0000_i1051" o:spt="1" style="height:1.5pt;width:432pt;" fillcolor="#A0A0A0" filled="t" stroked="f" coordsize="21600,21600" o:hr="t" o:hrstd="t" o:hralign="center">
            <v:path/>
            <v:fill on="t" focussize="0,0"/>
            <v:stroke on="f"/>
            <v:imagedata o:title=""/>
            <o:lock v:ext="edit"/>
            <w10:wrap type="none"/>
            <w10:anchorlock/>
          </v:rect>
        </w:pict>
      </w:r>
    </w:p>
    <w:p w14:paraId="072FD47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Место закључења уговора:</w:t>
      </w:r>
    </w:p>
    <w:p w14:paraId="005E14D6">
      <w:pPr>
        <w:keepNext w:val="0"/>
        <w:keepLines w:val="0"/>
        <w:widowControl/>
        <w:suppressLineNumbers w:val="0"/>
        <w:rPr>
          <w:rFonts w:hint="default" w:ascii="Arial" w:hAnsi="Arial" w:cs="Arial"/>
        </w:rPr>
      </w:pPr>
      <w:r>
        <w:rPr>
          <w:rFonts w:hint="default" w:ascii="Arial" w:hAnsi="Arial" w:cs="Arial"/>
        </w:rPr>
        <w:pict>
          <v:rect id="_x0000_i1052" o:spt="1" style="height:1.5pt;width:432pt;" fillcolor="#A0A0A0" filled="t" stroked="f" coordsize="21600,21600" o:hr="t" o:hrstd="t" o:hralign="center">
            <v:path/>
            <v:fill on="t" focussize="0,0"/>
            <v:stroke on="f"/>
            <v:imagedata o:title=""/>
            <o:lock v:ext="edit"/>
            <w10:wrap type="none"/>
            <w10:anchorlock/>
          </v:rect>
        </w:pict>
      </w:r>
    </w:p>
    <w:p w14:paraId="739F239A">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AD2D0"/>
    <w:multiLevelType w:val="multilevel"/>
    <w:tmpl w:val="810AD2D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1BB2520"/>
    <w:multiLevelType w:val="multilevel"/>
    <w:tmpl w:val="81BB252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9A9E76B8"/>
    <w:multiLevelType w:val="multilevel"/>
    <w:tmpl w:val="9A9E76B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A42D1AEF"/>
    <w:multiLevelType w:val="multilevel"/>
    <w:tmpl w:val="A42D1AE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C4E28B02"/>
    <w:multiLevelType w:val="multilevel"/>
    <w:tmpl w:val="C4E28B0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C592C6F9"/>
    <w:multiLevelType w:val="multilevel"/>
    <w:tmpl w:val="C592C6F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CD071421"/>
    <w:multiLevelType w:val="multilevel"/>
    <w:tmpl w:val="CD07142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CE65B32B"/>
    <w:multiLevelType w:val="multilevel"/>
    <w:tmpl w:val="CE65B32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E08967BF"/>
    <w:multiLevelType w:val="multilevel"/>
    <w:tmpl w:val="E08967B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1B1CEE50"/>
    <w:multiLevelType w:val="multilevel"/>
    <w:tmpl w:val="1B1CEE5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5795AE8A"/>
    <w:multiLevelType w:val="multilevel"/>
    <w:tmpl w:val="5795AE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5E195142"/>
    <w:multiLevelType w:val="multilevel"/>
    <w:tmpl w:val="5E19514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8"/>
  </w:num>
  <w:num w:numId="3">
    <w:abstractNumId w:val="6"/>
  </w:num>
  <w:num w:numId="4">
    <w:abstractNumId w:val="10"/>
  </w:num>
  <w:num w:numId="5">
    <w:abstractNumId w:val="5"/>
  </w:num>
  <w:num w:numId="6">
    <w:abstractNumId w:val="3"/>
  </w:num>
  <w:num w:numId="7">
    <w:abstractNumId w:val="7"/>
  </w:num>
  <w:num w:numId="8">
    <w:abstractNumId w:val="9"/>
  </w:num>
  <w:num w:numId="9">
    <w:abstractNumId w:val="1"/>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90624C"/>
    <w:rsid w:val="7D906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2026-09-27T22:35:00Z</dcterms:created>
  <dc:creator>Administrator</dc:creator>
  <cp:lastModifiedBy>Milan Rakic Agency SNOB</cp:lastModifiedBy>
  <dcterms:modified xsi:type="dcterms:W3CDTF">2026-09-27T22:41:35Z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AA4C650121EA4472BD7805A660EE0BDC_11</vt:lpwstr>
  </property>
  <property fmtid="{D5CDD505-2E9C-101B-9397-08002B2CF9AE}" pid="4" name="KSOTemplateDocerSaveRecord">
    <vt:lpwstr>eyJoZGlkIjoiZGNmY2UwZTk3MjY4MTk3YjViNmRmZmQ0ZGI4NzE2NjQiLCJ1c2VySWQiOiIzNzI4NDYyMjMwMTE4In0=</vt:lpwstr>
  </property>
</Properties>
</file>